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1AA613" w14:textId="038A977B" w:rsidR="00A3349C" w:rsidRPr="0033200F" w:rsidRDefault="002C0E80" w:rsidP="00746FCF">
      <w:pPr>
        <w:pStyle w:val="NormalWeb"/>
        <w:spacing w:before="120" w:beforeAutospacing="0" w:after="0" w:afterAutospacing="0"/>
        <w:ind w:firstLine="567"/>
        <w:rPr>
          <w:rFonts w:ascii="Arial" w:eastAsia="Arial Unicode MS" w:hAnsi="Arial" w:cs="Arial"/>
          <w:sz w:val="22"/>
          <w:szCs w:val="22"/>
          <w:lang w:val="en-US"/>
        </w:rPr>
      </w:pPr>
      <w:r w:rsidRPr="0033200F">
        <w:rPr>
          <w:rFonts w:ascii="Arial" w:eastAsia="Arial Unicode MS" w:hAnsi="Arial" w:cs="Arial"/>
          <w:sz w:val="22"/>
          <w:szCs w:val="22"/>
          <w:lang w:val="en-US"/>
        </w:rPr>
        <w:t xml:space="preserve">The Scientific Editors and Editorial Committee of the journal </w:t>
      </w:r>
      <w:proofErr w:type="spellStart"/>
      <w:r w:rsidRPr="0033200F">
        <w:rPr>
          <w:rFonts w:ascii="Arial" w:eastAsia="Arial Unicode MS" w:hAnsi="Arial" w:cs="Arial"/>
          <w:i/>
          <w:iCs/>
          <w:sz w:val="22"/>
          <w:szCs w:val="22"/>
          <w:lang w:val="en-US"/>
        </w:rPr>
        <w:t>Cadernos</w:t>
      </w:r>
      <w:proofErr w:type="spellEnd"/>
      <w:r w:rsidRPr="0033200F">
        <w:rPr>
          <w:rFonts w:ascii="Arial" w:eastAsia="Arial Unicode MS" w:hAnsi="Arial" w:cs="Arial"/>
          <w:i/>
          <w:iCs/>
          <w:sz w:val="22"/>
          <w:szCs w:val="22"/>
          <w:lang w:val="en-US"/>
        </w:rPr>
        <w:t xml:space="preserve"> </w:t>
      </w:r>
      <w:proofErr w:type="spellStart"/>
      <w:r w:rsidRPr="0033200F">
        <w:rPr>
          <w:rFonts w:ascii="Arial" w:eastAsia="Arial Unicode MS" w:hAnsi="Arial" w:cs="Arial"/>
          <w:i/>
          <w:iCs/>
          <w:sz w:val="22"/>
          <w:szCs w:val="22"/>
          <w:lang w:val="en-US"/>
        </w:rPr>
        <w:t>Metrópole</w:t>
      </w:r>
      <w:proofErr w:type="spellEnd"/>
      <w:r w:rsidRPr="0033200F">
        <w:rPr>
          <w:rFonts w:ascii="Arial" w:eastAsia="Arial Unicode MS" w:hAnsi="Arial" w:cs="Arial"/>
          <w:sz w:val="22"/>
          <w:szCs w:val="22"/>
          <w:lang w:val="en-US"/>
        </w:rPr>
        <w:t xml:space="preserve"> invite researchers from areas of knowledge that approach the urban and regional issue to send texts to the organization of volume 2</w:t>
      </w:r>
      <w:r w:rsidR="004B0EFB">
        <w:rPr>
          <w:rFonts w:ascii="Arial" w:eastAsia="Arial Unicode MS" w:hAnsi="Arial" w:cs="Arial"/>
          <w:sz w:val="22"/>
          <w:szCs w:val="22"/>
          <w:lang w:val="en-US"/>
        </w:rPr>
        <w:t>3</w:t>
      </w:r>
      <w:r w:rsidRPr="0033200F">
        <w:rPr>
          <w:rFonts w:ascii="Arial" w:eastAsia="Arial Unicode MS" w:hAnsi="Arial" w:cs="Arial"/>
          <w:sz w:val="22"/>
          <w:szCs w:val="22"/>
          <w:lang w:val="en-US"/>
        </w:rPr>
        <w:t xml:space="preserve">, number </w:t>
      </w:r>
      <w:r w:rsidR="004B0EFB">
        <w:rPr>
          <w:rFonts w:ascii="Arial" w:eastAsia="Arial Unicode MS" w:hAnsi="Arial" w:cs="Arial"/>
          <w:sz w:val="22"/>
          <w:szCs w:val="22"/>
          <w:lang w:val="en-US"/>
        </w:rPr>
        <w:t>5</w:t>
      </w:r>
      <w:r w:rsidR="00385098">
        <w:rPr>
          <w:rFonts w:ascii="Arial" w:eastAsia="Arial Unicode MS" w:hAnsi="Arial" w:cs="Arial"/>
          <w:sz w:val="22"/>
          <w:szCs w:val="22"/>
          <w:lang w:val="en-US"/>
        </w:rPr>
        <w:t>1</w:t>
      </w:r>
      <w:r w:rsidRPr="0033200F">
        <w:rPr>
          <w:rFonts w:ascii="Arial" w:eastAsia="Arial Unicode MS" w:hAnsi="Arial" w:cs="Arial"/>
          <w:sz w:val="22"/>
          <w:szCs w:val="22"/>
          <w:lang w:val="en-US"/>
        </w:rPr>
        <w:t>, about the theme</w:t>
      </w:r>
    </w:p>
    <w:p w14:paraId="036223E3" w14:textId="77777777" w:rsidR="00165C32" w:rsidRDefault="00165C32" w:rsidP="003A1ADD">
      <w:pPr>
        <w:rPr>
          <w:rFonts w:ascii="Arial" w:eastAsia="Arial Unicode MS" w:hAnsi="Arial" w:cs="Arial"/>
          <w:sz w:val="22"/>
          <w:szCs w:val="22"/>
          <w:lang w:val="en-US"/>
        </w:rPr>
      </w:pPr>
    </w:p>
    <w:p w14:paraId="7AEAB6C3" w14:textId="77777777" w:rsidR="00385098" w:rsidRPr="00C61A9C" w:rsidRDefault="00385098" w:rsidP="00385098">
      <w:pPr>
        <w:jc w:val="center"/>
        <w:rPr>
          <w:rFonts w:ascii="Arial" w:hAnsi="Arial" w:cs="Arial"/>
          <w:b/>
          <w:color w:val="0070C0"/>
        </w:rPr>
      </w:pPr>
      <w:proofErr w:type="spellStart"/>
      <w:r>
        <w:rPr>
          <w:rFonts w:ascii="Arial" w:hAnsi="Arial" w:cs="Arial"/>
          <w:b/>
          <w:color w:val="0070C0"/>
        </w:rPr>
        <w:t>Geography</w:t>
      </w:r>
      <w:proofErr w:type="spellEnd"/>
      <w:r>
        <w:rPr>
          <w:rFonts w:ascii="Arial" w:hAnsi="Arial" w:cs="Arial"/>
          <w:b/>
          <w:color w:val="0070C0"/>
        </w:rPr>
        <w:t xml:space="preserve"> </w:t>
      </w:r>
      <w:proofErr w:type="spellStart"/>
      <w:r>
        <w:rPr>
          <w:rFonts w:ascii="Arial" w:hAnsi="Arial" w:cs="Arial"/>
          <w:b/>
          <w:color w:val="0070C0"/>
        </w:rPr>
        <w:t>of</w:t>
      </w:r>
      <w:proofErr w:type="spellEnd"/>
      <w:r>
        <w:rPr>
          <w:rFonts w:ascii="Arial" w:hAnsi="Arial" w:cs="Arial"/>
          <w:b/>
          <w:color w:val="0070C0"/>
        </w:rPr>
        <w:t xml:space="preserve"> </w:t>
      </w:r>
      <w:proofErr w:type="spellStart"/>
      <w:r>
        <w:rPr>
          <w:rFonts w:ascii="Arial" w:hAnsi="Arial" w:cs="Arial"/>
          <w:b/>
          <w:color w:val="0070C0"/>
        </w:rPr>
        <w:t>Resentment</w:t>
      </w:r>
      <w:proofErr w:type="spellEnd"/>
    </w:p>
    <w:p w14:paraId="07149E6A" w14:textId="77777777" w:rsidR="003A1ADD" w:rsidRPr="00385098" w:rsidRDefault="003A1ADD" w:rsidP="003A1ADD">
      <w:pPr>
        <w:pStyle w:val="Normal1"/>
        <w:spacing w:line="240" w:lineRule="auto"/>
        <w:jc w:val="center"/>
        <w:rPr>
          <w:rFonts w:eastAsia="Courier New"/>
          <w:b/>
          <w:lang w:val="en-US"/>
        </w:rPr>
      </w:pPr>
    </w:p>
    <w:p w14:paraId="3D0DEBE0" w14:textId="1E59A129" w:rsidR="003A1ADD" w:rsidRPr="00385098" w:rsidRDefault="00834506" w:rsidP="003A1ADD">
      <w:pPr>
        <w:pStyle w:val="NormalWeb"/>
        <w:spacing w:before="0" w:beforeAutospacing="0" w:after="0" w:afterAutospacing="0"/>
        <w:jc w:val="center"/>
        <w:rPr>
          <w:rFonts w:ascii="Arial" w:hAnsi="Arial" w:cs="Arial"/>
          <w:color w:val="000000"/>
          <w:sz w:val="22"/>
          <w:szCs w:val="22"/>
          <w:lang w:val="en-US"/>
        </w:rPr>
      </w:pPr>
      <w:r w:rsidRPr="00385098">
        <w:rPr>
          <w:rFonts w:ascii="Arial" w:eastAsia="Courier New" w:hAnsi="Arial" w:cs="Arial"/>
          <w:bCs/>
          <w:sz w:val="22"/>
          <w:szCs w:val="22"/>
          <w:lang w:val="en-US"/>
        </w:rPr>
        <w:t>Editor</w:t>
      </w:r>
      <w:r w:rsidR="003A1ADD" w:rsidRPr="00385098">
        <w:rPr>
          <w:rFonts w:ascii="Arial" w:hAnsi="Arial" w:cs="Arial"/>
          <w:color w:val="000000"/>
          <w:sz w:val="22"/>
          <w:szCs w:val="22"/>
          <w:lang w:val="en-US"/>
        </w:rPr>
        <w:t xml:space="preserve">: </w:t>
      </w:r>
      <w:r w:rsidR="00385098" w:rsidRPr="00385098">
        <w:rPr>
          <w:rFonts w:ascii="Arial" w:hAnsi="Arial" w:cs="Arial"/>
          <w:color w:val="000000"/>
          <w:sz w:val="22"/>
          <w:szCs w:val="22"/>
          <w:lang w:val="en-US"/>
        </w:rPr>
        <w:t xml:space="preserve">João </w:t>
      </w:r>
      <w:proofErr w:type="spellStart"/>
      <w:r w:rsidR="00385098" w:rsidRPr="00385098">
        <w:rPr>
          <w:rFonts w:ascii="Arial" w:hAnsi="Arial" w:cs="Arial"/>
          <w:color w:val="000000"/>
          <w:sz w:val="22"/>
          <w:szCs w:val="22"/>
          <w:lang w:val="en-US"/>
        </w:rPr>
        <w:t>Ferrão</w:t>
      </w:r>
      <w:proofErr w:type="spellEnd"/>
    </w:p>
    <w:p w14:paraId="5A1EC006" w14:textId="77777777" w:rsidR="00476C0C" w:rsidRPr="00385098" w:rsidRDefault="00476C0C" w:rsidP="003A1ADD">
      <w:pPr>
        <w:pStyle w:val="Normal1"/>
        <w:spacing w:line="240" w:lineRule="auto"/>
        <w:jc w:val="center"/>
        <w:rPr>
          <w:rFonts w:eastAsia="Courier New"/>
          <w:b/>
          <w:lang w:val="en-US"/>
        </w:rPr>
      </w:pPr>
    </w:p>
    <w:p w14:paraId="55675077" w14:textId="77777777" w:rsidR="00385098" w:rsidRPr="00385098" w:rsidRDefault="00385098" w:rsidP="00385098">
      <w:pPr>
        <w:spacing w:after="60"/>
        <w:ind w:firstLine="567"/>
        <w:jc w:val="both"/>
        <w:rPr>
          <w:rFonts w:ascii="Arial" w:hAnsi="Arial" w:cs="Arial"/>
          <w:color w:val="000000" w:themeColor="text1"/>
          <w:sz w:val="22"/>
          <w:szCs w:val="22"/>
          <w:lang w:val="en-US"/>
        </w:rPr>
      </w:pPr>
      <w:r w:rsidRPr="00385098">
        <w:rPr>
          <w:rFonts w:ascii="Arial" w:hAnsi="Arial" w:cs="Arial"/>
          <w:color w:val="000000" w:themeColor="text1"/>
          <w:sz w:val="22"/>
          <w:szCs w:val="22"/>
          <w:lang w:val="en-US"/>
        </w:rPr>
        <w:t xml:space="preserve">Electoral geography analyses (elections, referendums), studies on inorganic social movements (protest demonstrations without explicit leaders) and opinion polls about citizens’ trust in institutions, parties and politicians reveal a growing erosion of representative democracy. In countries of various continents, dissatisfaction with leaders, parties, organizations and with the political practices of liberal democracy has been increasing. This dissatisfaction is translated into support to populist and anti-system parties, nationalist solutions, and authoritarian or </w:t>
      </w:r>
      <w:proofErr w:type="spellStart"/>
      <w:r w:rsidRPr="00385098">
        <w:rPr>
          <w:rFonts w:ascii="Arial" w:hAnsi="Arial" w:cs="Arial"/>
          <w:color w:val="000000" w:themeColor="text1"/>
          <w:sz w:val="22"/>
          <w:szCs w:val="22"/>
          <w:lang w:val="en-US"/>
        </w:rPr>
        <w:t>protofascist</w:t>
      </w:r>
      <w:proofErr w:type="spellEnd"/>
      <w:r w:rsidRPr="00385098">
        <w:rPr>
          <w:rFonts w:ascii="Arial" w:hAnsi="Arial" w:cs="Arial"/>
          <w:color w:val="000000" w:themeColor="text1"/>
          <w:sz w:val="22"/>
          <w:szCs w:val="22"/>
          <w:lang w:val="en-US"/>
        </w:rPr>
        <w:t xml:space="preserve"> leaders.</w:t>
      </w:r>
    </w:p>
    <w:p w14:paraId="7786C343" w14:textId="77777777" w:rsidR="00385098" w:rsidRPr="00385098" w:rsidRDefault="00385098" w:rsidP="00385098">
      <w:pPr>
        <w:spacing w:after="60"/>
        <w:ind w:firstLine="567"/>
        <w:jc w:val="both"/>
        <w:rPr>
          <w:rFonts w:ascii="Arial" w:hAnsi="Arial" w:cs="Arial"/>
          <w:color w:val="000000" w:themeColor="text1"/>
          <w:sz w:val="22"/>
          <w:szCs w:val="22"/>
          <w:lang w:val="en-US"/>
        </w:rPr>
      </w:pPr>
      <w:r w:rsidRPr="00385098">
        <w:rPr>
          <w:rFonts w:ascii="Arial" w:hAnsi="Arial" w:cs="Arial"/>
          <w:color w:val="000000" w:themeColor="text1"/>
          <w:sz w:val="22"/>
          <w:szCs w:val="22"/>
          <w:lang w:val="en-US"/>
        </w:rPr>
        <w:t>Different studies have tried to understand who these people are and what drives them. Political resentment mobilizes especially those who have been abandoned by the urban-industrial capitalism, those who have been forgotten by the global metropolitan-financial capitalism, those who have seen their recent upward mobility be interrupted and, last but not least, former militants and unionists who have ceased to believe in the role of leftist parties in fighting the negative impacts of globalization on the average citizen’s economic life (unemployment, decreased income) and social life (loss of traditional values, withdrawal of the welfare state, implosion of the nation-state).</w:t>
      </w:r>
    </w:p>
    <w:p w14:paraId="07FDDFF9" w14:textId="77777777" w:rsidR="00385098" w:rsidRPr="00385098" w:rsidRDefault="00385098" w:rsidP="00385098">
      <w:pPr>
        <w:spacing w:after="60"/>
        <w:ind w:firstLine="567"/>
        <w:jc w:val="both"/>
        <w:rPr>
          <w:rFonts w:ascii="Arial" w:hAnsi="Arial" w:cs="Arial"/>
          <w:color w:val="000000" w:themeColor="text1"/>
          <w:sz w:val="22"/>
          <w:szCs w:val="22"/>
          <w:lang w:val="en-US"/>
        </w:rPr>
      </w:pPr>
      <w:r w:rsidRPr="00385098">
        <w:rPr>
          <w:rFonts w:ascii="Arial" w:hAnsi="Arial" w:cs="Arial"/>
          <w:color w:val="000000" w:themeColor="text1"/>
          <w:sz w:val="22"/>
          <w:szCs w:val="22"/>
          <w:lang w:val="en-US"/>
        </w:rPr>
        <w:t>In this context, metropolises are perceived as the territories where the hated groups live: the political elite, distant from the people and corrupt; the financial elite, representative of the stateless capital without a national vision; the immigrants, favored by public policies although they contribute to increase physical, social and cultural insecurity. For many people who live in rural areas or in small urban centers, political resentment against the winners is also resentment against large cities.</w:t>
      </w:r>
    </w:p>
    <w:p w14:paraId="31860609" w14:textId="77777777" w:rsidR="00385098" w:rsidRPr="00385098" w:rsidRDefault="00385098" w:rsidP="00385098">
      <w:pPr>
        <w:spacing w:after="60"/>
        <w:ind w:firstLine="567"/>
        <w:jc w:val="both"/>
        <w:rPr>
          <w:rFonts w:ascii="Arial" w:hAnsi="Arial" w:cs="Arial"/>
          <w:color w:val="000000" w:themeColor="text1"/>
          <w:sz w:val="22"/>
          <w:szCs w:val="22"/>
          <w:lang w:val="en-US"/>
        </w:rPr>
      </w:pPr>
      <w:r w:rsidRPr="00385098">
        <w:rPr>
          <w:rFonts w:ascii="Arial" w:hAnsi="Arial" w:cs="Arial"/>
          <w:color w:val="000000" w:themeColor="text1"/>
          <w:sz w:val="22"/>
          <w:szCs w:val="22"/>
          <w:lang w:val="en-US"/>
        </w:rPr>
        <w:t xml:space="preserve">This issue of </w:t>
      </w:r>
      <w:proofErr w:type="spellStart"/>
      <w:r w:rsidRPr="00385098">
        <w:rPr>
          <w:rFonts w:ascii="Arial" w:hAnsi="Arial" w:cs="Arial"/>
          <w:i/>
          <w:color w:val="000000" w:themeColor="text1"/>
          <w:sz w:val="22"/>
          <w:szCs w:val="22"/>
          <w:lang w:val="en-US"/>
        </w:rPr>
        <w:t>Cadernos</w:t>
      </w:r>
      <w:proofErr w:type="spellEnd"/>
      <w:r w:rsidRPr="00385098">
        <w:rPr>
          <w:rFonts w:ascii="Arial" w:hAnsi="Arial" w:cs="Arial"/>
          <w:i/>
          <w:color w:val="000000" w:themeColor="text1"/>
          <w:sz w:val="22"/>
          <w:szCs w:val="22"/>
          <w:lang w:val="en-US"/>
        </w:rPr>
        <w:t xml:space="preserve"> </w:t>
      </w:r>
      <w:proofErr w:type="spellStart"/>
      <w:r w:rsidRPr="00385098">
        <w:rPr>
          <w:rFonts w:ascii="Arial" w:hAnsi="Arial" w:cs="Arial"/>
          <w:i/>
          <w:color w:val="000000" w:themeColor="text1"/>
          <w:sz w:val="22"/>
          <w:szCs w:val="22"/>
          <w:lang w:val="en-US"/>
        </w:rPr>
        <w:t>Metrópole</w:t>
      </w:r>
      <w:proofErr w:type="spellEnd"/>
      <w:r w:rsidRPr="00385098">
        <w:rPr>
          <w:rFonts w:ascii="Arial" w:hAnsi="Arial" w:cs="Arial"/>
          <w:color w:val="000000" w:themeColor="text1"/>
          <w:sz w:val="22"/>
          <w:szCs w:val="22"/>
          <w:lang w:val="en-US"/>
        </w:rPr>
        <w:t xml:space="preserve"> aims to stimulate the conduction of studies and comparisons in which the concept of political resentment constitutes a lens to understand the spaces-temporalities of the political perceptions and practices of citizens who value the combat against hated groups and against what they consider to be their potential for destroying nations, to the detriment of the construction of a progressive, transformational vision of society-economy-nature relations.</w:t>
      </w:r>
    </w:p>
    <w:p w14:paraId="5A6C02A5" w14:textId="77777777" w:rsidR="0007005C" w:rsidRPr="003A1ADD" w:rsidRDefault="0007005C" w:rsidP="003A1ADD">
      <w:pPr>
        <w:spacing w:after="120"/>
        <w:ind w:firstLine="426"/>
        <w:jc w:val="center"/>
        <w:rPr>
          <w:rStyle w:val="Forte"/>
          <w:rFonts w:ascii="Arial" w:eastAsia="Arial Unicode MS" w:hAnsi="Arial" w:cs="Arial"/>
          <w:color w:val="800000"/>
          <w:sz w:val="22"/>
          <w:szCs w:val="22"/>
          <w:lang w:val="en-US"/>
        </w:rPr>
      </w:pPr>
    </w:p>
    <w:p w14:paraId="7CAE629B" w14:textId="11F26623" w:rsidR="003B2DC9" w:rsidRPr="0033200F" w:rsidRDefault="0007005C" w:rsidP="00816EF2">
      <w:pPr>
        <w:ind w:firstLine="567"/>
        <w:jc w:val="center"/>
        <w:rPr>
          <w:rFonts w:ascii="Arial" w:eastAsia="Arial Unicode MS" w:hAnsi="Arial" w:cs="Arial"/>
          <w:spacing w:val="20"/>
          <w:sz w:val="22"/>
          <w:szCs w:val="22"/>
          <w:lang w:val="en-US"/>
        </w:rPr>
      </w:pPr>
      <w:r>
        <w:rPr>
          <w:rStyle w:val="Forte"/>
          <w:rFonts w:ascii="Arial" w:eastAsia="Arial Unicode MS" w:hAnsi="Arial" w:cs="Arial"/>
          <w:color w:val="800000"/>
          <w:sz w:val="22"/>
          <w:szCs w:val="22"/>
          <w:lang w:val="en-US"/>
        </w:rPr>
        <w:t>D</w:t>
      </w:r>
      <w:r w:rsidR="003B2DC9" w:rsidRPr="0033200F">
        <w:rPr>
          <w:rStyle w:val="Forte"/>
          <w:rFonts w:ascii="Arial" w:eastAsia="Arial Unicode MS" w:hAnsi="Arial" w:cs="Arial"/>
          <w:color w:val="800000"/>
          <w:sz w:val="22"/>
          <w:szCs w:val="22"/>
          <w:lang w:val="en-US"/>
        </w:rPr>
        <w:t xml:space="preserve">eadline to send manuscripts: </w:t>
      </w:r>
      <w:r w:rsidR="00385098">
        <w:rPr>
          <w:rStyle w:val="Forte"/>
          <w:rFonts w:ascii="Arial" w:eastAsia="Arial Unicode MS" w:hAnsi="Arial" w:cs="Arial"/>
          <w:color w:val="800000"/>
          <w:sz w:val="22"/>
          <w:szCs w:val="22"/>
          <w:lang w:val="en-US"/>
        </w:rPr>
        <w:t>AUGUST</w:t>
      </w:r>
      <w:r w:rsidR="00FF6F35">
        <w:rPr>
          <w:rStyle w:val="Forte"/>
          <w:rFonts w:ascii="Arial" w:eastAsia="Arial Unicode MS" w:hAnsi="Arial" w:cs="Arial"/>
          <w:color w:val="800000"/>
          <w:sz w:val="22"/>
          <w:szCs w:val="22"/>
          <w:lang w:val="en-US"/>
        </w:rPr>
        <w:t xml:space="preserve"> </w:t>
      </w:r>
      <w:r w:rsidR="00385098">
        <w:rPr>
          <w:rStyle w:val="Forte"/>
          <w:rFonts w:ascii="Arial" w:eastAsia="Arial Unicode MS" w:hAnsi="Arial" w:cs="Arial"/>
          <w:color w:val="800000"/>
          <w:sz w:val="22"/>
          <w:szCs w:val="22"/>
          <w:lang w:val="en-US"/>
        </w:rPr>
        <w:t xml:space="preserve"> </w:t>
      </w:r>
      <w:r w:rsidR="00165C32">
        <w:rPr>
          <w:rStyle w:val="Forte"/>
          <w:rFonts w:ascii="Arial" w:eastAsia="Arial Unicode MS" w:hAnsi="Arial" w:cs="Arial"/>
          <w:color w:val="800000"/>
          <w:sz w:val="22"/>
          <w:szCs w:val="22"/>
          <w:lang w:val="en-US"/>
        </w:rPr>
        <w:t>3</w:t>
      </w:r>
      <w:r w:rsidR="00385098">
        <w:rPr>
          <w:rStyle w:val="Forte"/>
          <w:rFonts w:ascii="Arial" w:eastAsia="Arial Unicode MS" w:hAnsi="Arial" w:cs="Arial"/>
          <w:color w:val="800000"/>
          <w:sz w:val="22"/>
          <w:szCs w:val="22"/>
          <w:lang w:val="en-US"/>
        </w:rPr>
        <w:t>0</w:t>
      </w:r>
      <w:r w:rsidR="003B2DC9" w:rsidRPr="0033200F">
        <w:rPr>
          <w:rStyle w:val="Forte"/>
          <w:rFonts w:ascii="Arial" w:eastAsia="Arial Unicode MS" w:hAnsi="Arial" w:cs="Arial"/>
          <w:color w:val="800000"/>
          <w:sz w:val="22"/>
          <w:szCs w:val="22"/>
          <w:lang w:val="en-US"/>
        </w:rPr>
        <w:t>, 20</w:t>
      </w:r>
      <w:r w:rsidR="003A1ADD">
        <w:rPr>
          <w:rStyle w:val="Forte"/>
          <w:rFonts w:ascii="Arial" w:eastAsia="Arial Unicode MS" w:hAnsi="Arial" w:cs="Arial"/>
          <w:color w:val="800000"/>
          <w:sz w:val="22"/>
          <w:szCs w:val="22"/>
          <w:lang w:val="en-US"/>
        </w:rPr>
        <w:t>20</w:t>
      </w:r>
    </w:p>
    <w:p w14:paraId="4909DF60" w14:textId="77777777" w:rsidR="00EF1878" w:rsidRPr="0033200F" w:rsidRDefault="00EF1878" w:rsidP="00746FCF">
      <w:pPr>
        <w:pStyle w:val="NormalWeb"/>
        <w:spacing w:before="120" w:beforeAutospacing="0" w:after="0" w:afterAutospacing="0"/>
        <w:ind w:firstLine="567"/>
        <w:rPr>
          <w:rFonts w:ascii="Arial" w:eastAsia="Arial Unicode MS" w:hAnsi="Arial" w:cs="Arial"/>
          <w:sz w:val="22"/>
          <w:szCs w:val="22"/>
          <w:lang w:val="en-US"/>
        </w:rPr>
      </w:pPr>
    </w:p>
    <w:p w14:paraId="1ACB4483" w14:textId="77777777" w:rsidR="004108F4" w:rsidRPr="0033200F" w:rsidRDefault="004108F4" w:rsidP="00746FCF">
      <w:pPr>
        <w:pStyle w:val="NormalWeb"/>
        <w:spacing w:before="120" w:beforeAutospacing="0" w:after="0" w:afterAutospacing="0"/>
        <w:ind w:firstLine="567"/>
        <w:rPr>
          <w:rFonts w:ascii="Arial" w:eastAsia="Arial Unicode MS" w:hAnsi="Arial" w:cs="Arial"/>
          <w:b/>
          <w:sz w:val="22"/>
          <w:szCs w:val="22"/>
          <w:lang w:val="en-US"/>
        </w:rPr>
      </w:pPr>
      <w:r w:rsidRPr="0033200F">
        <w:rPr>
          <w:rFonts w:ascii="Arial" w:eastAsia="Arial Unicode MS" w:hAnsi="Arial" w:cs="Arial"/>
          <w:b/>
          <w:bCs/>
          <w:sz w:val="22"/>
          <w:szCs w:val="22"/>
          <w:lang w:val="en-US"/>
        </w:rPr>
        <w:t>INSTRUCTIONS TO THE AUTHORS</w:t>
      </w:r>
    </w:p>
    <w:p w14:paraId="031018E1" w14:textId="77777777" w:rsidR="004108F4" w:rsidRPr="0033200F" w:rsidRDefault="004108F4" w:rsidP="00746FCF">
      <w:pPr>
        <w:pStyle w:val="NormalWeb"/>
        <w:spacing w:before="120" w:beforeAutospacing="0" w:after="0" w:afterAutospacing="0"/>
        <w:ind w:firstLine="567"/>
        <w:rPr>
          <w:rFonts w:ascii="Arial" w:eastAsia="Arial Unicode MS" w:hAnsi="Arial" w:cs="Arial"/>
          <w:b/>
          <w:sz w:val="22"/>
          <w:szCs w:val="22"/>
          <w:lang w:val="en-US"/>
        </w:rPr>
      </w:pPr>
    </w:p>
    <w:p w14:paraId="1B972790" w14:textId="77777777" w:rsidR="004108F4" w:rsidRPr="00FF6F35" w:rsidRDefault="004108F4" w:rsidP="00746FCF">
      <w:pPr>
        <w:pStyle w:val="normas"/>
        <w:jc w:val="left"/>
        <w:rPr>
          <w:rFonts w:ascii="Arial" w:hAnsi="Arial" w:cs="Arial"/>
          <w:b/>
          <w:spacing w:val="0"/>
          <w:w w:val="100"/>
          <w:sz w:val="22"/>
          <w:szCs w:val="22"/>
          <w:lang w:val="en-US"/>
        </w:rPr>
      </w:pPr>
      <w:r w:rsidRPr="00FF6F35">
        <w:rPr>
          <w:rFonts w:ascii="Arial" w:hAnsi="Arial" w:cs="Arial"/>
          <w:b/>
          <w:bCs/>
          <w:spacing w:val="0"/>
          <w:w w:val="100"/>
          <w:sz w:val="22"/>
          <w:szCs w:val="22"/>
          <w:lang w:val="en-US"/>
        </w:rPr>
        <w:t>SCOPE AND EDITORIAL POLICY</w:t>
      </w:r>
    </w:p>
    <w:p w14:paraId="10D57F28" w14:textId="77777777" w:rsidR="004108F4" w:rsidRPr="00FF6F35" w:rsidRDefault="004108F4" w:rsidP="000D7875">
      <w:pPr>
        <w:pStyle w:val="normas"/>
        <w:suppressAutoHyphens/>
        <w:spacing w:before="0" w:after="60" w:line="240" w:lineRule="auto"/>
        <w:jc w:val="left"/>
        <w:rPr>
          <w:rFonts w:ascii="Arial" w:hAnsi="Arial" w:cs="Arial"/>
          <w:spacing w:val="0"/>
          <w:w w:val="100"/>
          <w:sz w:val="22"/>
          <w:szCs w:val="22"/>
          <w:lang w:val="en-US"/>
        </w:rPr>
      </w:pPr>
      <w:r w:rsidRPr="00FF6F35">
        <w:rPr>
          <w:rFonts w:ascii="Arial" w:hAnsi="Arial" w:cs="Arial"/>
          <w:spacing w:val="0"/>
          <w:w w:val="100"/>
          <w:sz w:val="22"/>
          <w:szCs w:val="22"/>
          <w:lang w:val="en-US"/>
        </w:rPr>
        <w:t xml:space="preserve">The Journal </w:t>
      </w:r>
      <w:proofErr w:type="spellStart"/>
      <w:r w:rsidRPr="00FF6F35">
        <w:rPr>
          <w:rFonts w:ascii="Arial" w:hAnsi="Arial" w:cs="Arial"/>
          <w:i/>
          <w:iCs/>
          <w:spacing w:val="0"/>
          <w:w w:val="100"/>
          <w:sz w:val="22"/>
          <w:szCs w:val="22"/>
          <w:lang w:val="en-US"/>
        </w:rPr>
        <w:t>Cadernos</w:t>
      </w:r>
      <w:proofErr w:type="spellEnd"/>
      <w:r w:rsidRPr="00FF6F35">
        <w:rPr>
          <w:rFonts w:ascii="Arial" w:hAnsi="Arial" w:cs="Arial"/>
          <w:i/>
          <w:iCs/>
          <w:spacing w:val="0"/>
          <w:w w:val="100"/>
          <w:sz w:val="22"/>
          <w:szCs w:val="22"/>
          <w:lang w:val="en-US"/>
        </w:rPr>
        <w:t xml:space="preserve"> </w:t>
      </w:r>
      <w:proofErr w:type="spellStart"/>
      <w:r w:rsidRPr="00FF6F35">
        <w:rPr>
          <w:rFonts w:ascii="Arial" w:hAnsi="Arial" w:cs="Arial"/>
          <w:i/>
          <w:iCs/>
          <w:spacing w:val="0"/>
          <w:w w:val="100"/>
          <w:sz w:val="22"/>
          <w:szCs w:val="22"/>
          <w:lang w:val="en-US"/>
        </w:rPr>
        <w:t>Metrópole</w:t>
      </w:r>
      <w:proofErr w:type="spellEnd"/>
      <w:r w:rsidRPr="00FF6F35">
        <w:rPr>
          <w:rFonts w:ascii="Arial" w:hAnsi="Arial" w:cs="Arial"/>
          <w:spacing w:val="0"/>
          <w:w w:val="100"/>
          <w:sz w:val="22"/>
          <w:szCs w:val="22"/>
          <w:lang w:val="en-US"/>
        </w:rPr>
        <w:t xml:space="preserve"> is published three times a year and focuses on the debate on issues related to urbanization processes and the different forms that the urban question assumes in the contemporary reality. It is targeted at the academic community in general, especially the areas of Architecture and Urbanism, Urban and Regional Planning, Geography, Demography and Social Sciences.</w:t>
      </w:r>
    </w:p>
    <w:p w14:paraId="697BE2B7" w14:textId="77777777" w:rsidR="004108F4" w:rsidRPr="00FF6F35" w:rsidRDefault="004108F4" w:rsidP="000D7875">
      <w:pPr>
        <w:pStyle w:val="normas"/>
        <w:suppressAutoHyphens/>
        <w:spacing w:before="0" w:after="60" w:line="240" w:lineRule="auto"/>
        <w:jc w:val="left"/>
        <w:rPr>
          <w:rFonts w:ascii="Arial" w:hAnsi="Arial" w:cs="Arial"/>
          <w:spacing w:val="0"/>
          <w:w w:val="100"/>
          <w:sz w:val="22"/>
          <w:szCs w:val="22"/>
          <w:lang w:val="en-US"/>
        </w:rPr>
      </w:pPr>
      <w:r w:rsidRPr="00FF6F35">
        <w:rPr>
          <w:rFonts w:ascii="Arial" w:hAnsi="Arial" w:cs="Arial"/>
          <w:spacing w:val="0"/>
          <w:w w:val="100"/>
          <w:sz w:val="22"/>
          <w:szCs w:val="22"/>
          <w:lang w:val="en-US"/>
        </w:rPr>
        <w:t>The Journal publishes texts authored by researchers and scholars who study urban themes and discuss the effects of socio-spatial transformations on the conditioning of the cities’ political-institutional system, and also challenges to the adoption of management models based on urban governance. The Journal does not publish texts authored by undergraduate students.</w:t>
      </w:r>
    </w:p>
    <w:p w14:paraId="50B587BB" w14:textId="77777777" w:rsidR="00154578" w:rsidRPr="00FF6F35" w:rsidRDefault="00154578" w:rsidP="000D7875">
      <w:pPr>
        <w:pStyle w:val="Default"/>
        <w:spacing w:after="60"/>
        <w:ind w:firstLine="567"/>
        <w:rPr>
          <w:sz w:val="22"/>
          <w:szCs w:val="22"/>
          <w:lang w:val="en-US"/>
        </w:rPr>
      </w:pPr>
      <w:r w:rsidRPr="00FF6F35">
        <w:rPr>
          <w:sz w:val="22"/>
          <w:szCs w:val="22"/>
          <w:lang w:val="en-US"/>
        </w:rPr>
        <w:t>The Journal is licensed under a Creative Commons License of the type Attribution-</w:t>
      </w:r>
      <w:proofErr w:type="spellStart"/>
      <w:r w:rsidRPr="00FF6F35">
        <w:rPr>
          <w:sz w:val="22"/>
          <w:szCs w:val="22"/>
          <w:lang w:val="en-US"/>
        </w:rPr>
        <w:t>NonCommercial</w:t>
      </w:r>
      <w:proofErr w:type="spellEnd"/>
      <w:r w:rsidRPr="00FF6F35">
        <w:rPr>
          <w:sz w:val="22"/>
          <w:szCs w:val="22"/>
          <w:lang w:val="en-US"/>
        </w:rPr>
        <w:t xml:space="preserve"> 4.0 International. </w:t>
      </w:r>
    </w:p>
    <w:p w14:paraId="5F24F76F" w14:textId="77777777" w:rsidR="00154578" w:rsidRPr="00FF6F35" w:rsidRDefault="00154578" w:rsidP="000D7875">
      <w:pPr>
        <w:pStyle w:val="Default"/>
        <w:spacing w:after="60"/>
        <w:ind w:firstLine="567"/>
        <w:rPr>
          <w:sz w:val="22"/>
          <w:szCs w:val="22"/>
          <w:lang w:val="en-US"/>
        </w:rPr>
      </w:pPr>
      <w:r w:rsidRPr="00FF6F35">
        <w:rPr>
          <w:sz w:val="22"/>
          <w:szCs w:val="22"/>
          <w:lang w:val="en-US"/>
        </w:rPr>
        <w:t xml:space="preserve">This license allows others to remix, adapt, and build upon the material for non-commercial purposes. Although new materials must give appropriate credit and may not be used for commercial purposes, users are not obliged to license derived materials under the same terms. </w:t>
      </w:r>
    </w:p>
    <w:p w14:paraId="283549BF" w14:textId="77777777" w:rsidR="00154578" w:rsidRPr="00FF6F35" w:rsidRDefault="00154578" w:rsidP="000D7875">
      <w:pPr>
        <w:pStyle w:val="Default"/>
        <w:spacing w:after="60"/>
        <w:ind w:firstLine="567"/>
        <w:rPr>
          <w:sz w:val="22"/>
          <w:szCs w:val="22"/>
          <w:lang w:val="en-US"/>
        </w:rPr>
      </w:pPr>
      <w:r w:rsidRPr="00FF6F35">
        <w:rPr>
          <w:sz w:val="22"/>
          <w:szCs w:val="22"/>
          <w:lang w:val="en-US"/>
        </w:rPr>
        <w:lastRenderedPageBreak/>
        <w:t xml:space="preserve">The Journal offers free and immediate access to its content, as it follows the principle that making scientific knowledge available to the public for free enables greater international democratization of knowledge. </w:t>
      </w:r>
    </w:p>
    <w:p w14:paraId="1F5AF7DC" w14:textId="77777777" w:rsidR="00154578" w:rsidRPr="00FF6F35" w:rsidRDefault="00154578" w:rsidP="000D7875">
      <w:pPr>
        <w:spacing w:after="60"/>
        <w:ind w:firstLine="567"/>
        <w:rPr>
          <w:rFonts w:ascii="Arial" w:hAnsi="Arial" w:cs="Arial"/>
          <w:sz w:val="22"/>
          <w:szCs w:val="22"/>
          <w:lang w:val="en-US"/>
        </w:rPr>
      </w:pPr>
      <w:r w:rsidRPr="00FF6F35">
        <w:rPr>
          <w:rFonts w:ascii="Arial" w:hAnsi="Arial" w:cs="Arial"/>
          <w:sz w:val="22"/>
          <w:szCs w:val="22"/>
          <w:lang w:val="en-US"/>
        </w:rPr>
        <w:t>The Journal does not charge submission, publication or any other kind of fees on its processes. It is a scientific vehicle targeted at the Brazilian scientific community.</w:t>
      </w:r>
    </w:p>
    <w:p w14:paraId="7FE373BB" w14:textId="77777777" w:rsidR="00154578" w:rsidRPr="0033200F" w:rsidRDefault="00154578" w:rsidP="00746FCF">
      <w:pPr>
        <w:pStyle w:val="NoParagraphStyle"/>
        <w:rPr>
          <w:rFonts w:ascii="Arial" w:hAnsi="Arial" w:cs="Arial"/>
          <w:sz w:val="22"/>
          <w:szCs w:val="22"/>
        </w:rPr>
      </w:pPr>
    </w:p>
    <w:p w14:paraId="53DBD1B5" w14:textId="77777777" w:rsidR="004108F4" w:rsidRPr="00FF6F35" w:rsidRDefault="004108F4" w:rsidP="00746FCF">
      <w:pPr>
        <w:pStyle w:val="normas"/>
        <w:jc w:val="left"/>
        <w:rPr>
          <w:rFonts w:ascii="Arial" w:hAnsi="Arial" w:cs="Arial"/>
          <w:b/>
          <w:spacing w:val="0"/>
          <w:w w:val="100"/>
          <w:sz w:val="22"/>
          <w:szCs w:val="22"/>
          <w:lang w:val="en-US"/>
        </w:rPr>
      </w:pPr>
      <w:r w:rsidRPr="00FF6F35">
        <w:rPr>
          <w:rFonts w:ascii="Arial" w:hAnsi="Arial" w:cs="Arial"/>
          <w:b/>
          <w:bCs/>
          <w:spacing w:val="0"/>
          <w:w w:val="100"/>
          <w:sz w:val="22"/>
          <w:szCs w:val="22"/>
          <w:lang w:val="en-US"/>
        </w:rPr>
        <w:t>CALL FOR PAPERS</w:t>
      </w:r>
    </w:p>
    <w:p w14:paraId="3308E180" w14:textId="77777777" w:rsidR="004108F4" w:rsidRPr="00FF6F35" w:rsidRDefault="004108F4" w:rsidP="00165C32">
      <w:pPr>
        <w:pStyle w:val="normas"/>
        <w:suppressAutoHyphens/>
        <w:spacing w:before="120" w:after="120" w:line="240" w:lineRule="auto"/>
        <w:jc w:val="left"/>
        <w:rPr>
          <w:rFonts w:ascii="Arial" w:hAnsi="Arial" w:cs="Arial"/>
          <w:spacing w:val="0"/>
          <w:w w:val="100"/>
          <w:sz w:val="22"/>
          <w:szCs w:val="22"/>
          <w:lang w:val="en-US"/>
        </w:rPr>
      </w:pPr>
      <w:r w:rsidRPr="00FF6F35">
        <w:rPr>
          <w:rFonts w:ascii="Arial" w:hAnsi="Arial" w:cs="Arial"/>
          <w:spacing w:val="0"/>
          <w:w w:val="100"/>
          <w:sz w:val="22"/>
          <w:szCs w:val="22"/>
          <w:lang w:val="en-US"/>
        </w:rPr>
        <w:t xml:space="preserve">The Journal </w:t>
      </w:r>
      <w:proofErr w:type="spellStart"/>
      <w:r w:rsidRPr="00FF6F35">
        <w:rPr>
          <w:rFonts w:ascii="Arial" w:hAnsi="Arial" w:cs="Arial"/>
          <w:i/>
          <w:iCs/>
          <w:spacing w:val="0"/>
          <w:w w:val="100"/>
          <w:sz w:val="22"/>
          <w:szCs w:val="22"/>
          <w:lang w:val="en-US"/>
        </w:rPr>
        <w:t>Cadernos</w:t>
      </w:r>
      <w:proofErr w:type="spellEnd"/>
      <w:r w:rsidRPr="00FF6F35">
        <w:rPr>
          <w:rFonts w:ascii="Arial" w:hAnsi="Arial" w:cs="Arial"/>
          <w:i/>
          <w:iCs/>
          <w:spacing w:val="0"/>
          <w:w w:val="100"/>
          <w:sz w:val="22"/>
          <w:szCs w:val="22"/>
          <w:lang w:val="en-US"/>
        </w:rPr>
        <w:t xml:space="preserve"> </w:t>
      </w:r>
      <w:proofErr w:type="spellStart"/>
      <w:r w:rsidRPr="00FF6F35">
        <w:rPr>
          <w:rFonts w:ascii="Arial" w:hAnsi="Arial" w:cs="Arial"/>
          <w:i/>
          <w:iCs/>
          <w:spacing w:val="0"/>
          <w:w w:val="100"/>
          <w:sz w:val="22"/>
          <w:szCs w:val="22"/>
          <w:lang w:val="en-US"/>
        </w:rPr>
        <w:t>Metrópole</w:t>
      </w:r>
      <w:proofErr w:type="spellEnd"/>
      <w:r w:rsidRPr="00FF6F35">
        <w:rPr>
          <w:rFonts w:ascii="Arial" w:hAnsi="Arial" w:cs="Arial"/>
          <w:spacing w:val="0"/>
          <w:w w:val="100"/>
          <w:sz w:val="22"/>
          <w:szCs w:val="22"/>
          <w:lang w:val="en-US"/>
        </w:rPr>
        <w:t xml:space="preserve"> has a </w:t>
      </w:r>
      <w:r w:rsidRPr="00FF6F35">
        <w:rPr>
          <w:rFonts w:ascii="Arial" w:hAnsi="Arial" w:cs="Arial"/>
          <w:spacing w:val="0"/>
          <w:w w:val="100"/>
          <w:sz w:val="22"/>
          <w:szCs w:val="22"/>
          <w:u w:val="single"/>
          <w:lang w:val="en-US"/>
        </w:rPr>
        <w:t>thematic nucleus</w:t>
      </w:r>
      <w:r w:rsidRPr="00FF6F35">
        <w:rPr>
          <w:rFonts w:ascii="Arial" w:hAnsi="Arial" w:cs="Arial"/>
          <w:spacing w:val="0"/>
          <w:w w:val="100"/>
          <w:sz w:val="22"/>
          <w:szCs w:val="22"/>
          <w:lang w:val="en-US"/>
        </w:rPr>
        <w:t xml:space="preserve">, with a specific Call for Papers, and a nucleus of </w:t>
      </w:r>
      <w:r w:rsidRPr="00FF6F35">
        <w:rPr>
          <w:rFonts w:ascii="Arial" w:hAnsi="Arial" w:cs="Arial"/>
          <w:spacing w:val="0"/>
          <w:w w:val="100"/>
          <w:sz w:val="22"/>
          <w:szCs w:val="22"/>
          <w:u w:val="single"/>
          <w:lang w:val="en-US"/>
        </w:rPr>
        <w:t>free themes</w:t>
      </w:r>
      <w:r w:rsidRPr="00FF6F35">
        <w:rPr>
          <w:rFonts w:ascii="Arial" w:hAnsi="Arial" w:cs="Arial"/>
          <w:spacing w:val="0"/>
          <w:w w:val="100"/>
          <w:sz w:val="22"/>
          <w:szCs w:val="22"/>
          <w:lang w:val="en-US"/>
        </w:rPr>
        <w:t xml:space="preserve"> related to </w:t>
      </w:r>
      <w:r w:rsidR="004134E8" w:rsidRPr="00FF6F35">
        <w:rPr>
          <w:rFonts w:ascii="Arial" w:hAnsi="Arial" w:cs="Arial"/>
          <w:spacing w:val="0"/>
          <w:w w:val="100"/>
          <w:sz w:val="22"/>
          <w:szCs w:val="22"/>
          <w:lang w:val="en-US"/>
        </w:rPr>
        <w:t>the areas mentioned above. T</w:t>
      </w:r>
      <w:r w:rsidRPr="00FF6F35">
        <w:rPr>
          <w:rFonts w:ascii="Arial" w:hAnsi="Arial" w:cs="Arial"/>
          <w:spacing w:val="0"/>
          <w:w w:val="100"/>
          <w:sz w:val="22"/>
          <w:szCs w:val="22"/>
          <w:lang w:val="en-US"/>
        </w:rPr>
        <w:t>hematic texts must be sent within the established deadline and must comply with the requiremen</w:t>
      </w:r>
      <w:r w:rsidR="00E2464D" w:rsidRPr="00FF6F35">
        <w:rPr>
          <w:rFonts w:ascii="Arial" w:hAnsi="Arial" w:cs="Arial"/>
          <w:spacing w:val="0"/>
          <w:w w:val="100"/>
          <w:sz w:val="22"/>
          <w:szCs w:val="22"/>
          <w:lang w:val="en-US"/>
        </w:rPr>
        <w:t>ts of the Call for Papers, while f</w:t>
      </w:r>
      <w:r w:rsidRPr="00FF6F35">
        <w:rPr>
          <w:rFonts w:ascii="Arial" w:hAnsi="Arial" w:cs="Arial"/>
          <w:spacing w:val="0"/>
          <w:w w:val="100"/>
          <w:sz w:val="22"/>
          <w:szCs w:val="22"/>
          <w:lang w:val="en-US"/>
        </w:rPr>
        <w:t>ree texts are received by the journal continuously.</w:t>
      </w:r>
    </w:p>
    <w:p w14:paraId="76BFAFAF" w14:textId="77777777" w:rsidR="004108F4" w:rsidRPr="00FF6F35" w:rsidRDefault="004108F4" w:rsidP="00165C32">
      <w:pPr>
        <w:pStyle w:val="NormalWeb"/>
        <w:spacing w:before="120" w:beforeAutospacing="0" w:after="120" w:afterAutospacing="0"/>
        <w:ind w:firstLine="567"/>
        <w:rPr>
          <w:rFonts w:ascii="Arial" w:eastAsia="Arial Unicode MS" w:hAnsi="Arial" w:cs="Arial"/>
          <w:sz w:val="22"/>
          <w:szCs w:val="22"/>
          <w:lang w:val="en-US"/>
        </w:rPr>
      </w:pPr>
      <w:r w:rsidRPr="00FF6F35">
        <w:rPr>
          <w:rFonts w:ascii="Arial" w:eastAsia="Arial Unicode MS" w:hAnsi="Arial" w:cs="Arial"/>
          <w:sz w:val="22"/>
          <w:szCs w:val="22"/>
          <w:lang w:val="en-US"/>
        </w:rPr>
        <w:t>The papers can be written in Portuguese, Spanish, English or French.</w:t>
      </w:r>
    </w:p>
    <w:p w14:paraId="32C3B1A7" w14:textId="77777777" w:rsidR="00AB209E" w:rsidRPr="00FF6F35" w:rsidRDefault="00AB209E" w:rsidP="00165C32">
      <w:pPr>
        <w:shd w:val="clear" w:color="auto" w:fill="FFFFFF"/>
        <w:spacing w:before="120" w:after="120"/>
        <w:ind w:firstLine="567"/>
        <w:rPr>
          <w:rFonts w:ascii="Arial" w:hAnsi="Arial" w:cs="Arial"/>
          <w:color w:val="111111"/>
          <w:sz w:val="22"/>
          <w:szCs w:val="22"/>
          <w:lang w:val="en-US"/>
        </w:rPr>
      </w:pPr>
      <w:r w:rsidRPr="00FF6F35">
        <w:rPr>
          <w:rFonts w:ascii="Arial" w:hAnsi="Arial" w:cs="Arial"/>
          <w:color w:val="111111"/>
          <w:sz w:val="22"/>
          <w:szCs w:val="22"/>
          <w:lang w:val="en-US"/>
        </w:rPr>
        <w:t xml:space="preserve">Papers submitted to </w:t>
      </w:r>
      <w:proofErr w:type="spellStart"/>
      <w:r w:rsidRPr="00FF6F35">
        <w:rPr>
          <w:rFonts w:ascii="Arial" w:hAnsi="Arial" w:cs="Arial"/>
          <w:i/>
          <w:iCs/>
          <w:color w:val="111111"/>
          <w:sz w:val="22"/>
          <w:szCs w:val="22"/>
          <w:lang w:val="en-US"/>
        </w:rPr>
        <w:t>Cadernos</w:t>
      </w:r>
      <w:proofErr w:type="spellEnd"/>
      <w:r w:rsidRPr="00FF6F35">
        <w:rPr>
          <w:rFonts w:ascii="Arial" w:hAnsi="Arial" w:cs="Arial"/>
          <w:i/>
          <w:iCs/>
          <w:color w:val="111111"/>
          <w:sz w:val="22"/>
          <w:szCs w:val="22"/>
          <w:lang w:val="en-US"/>
        </w:rPr>
        <w:t xml:space="preserve"> </w:t>
      </w:r>
      <w:proofErr w:type="spellStart"/>
      <w:r w:rsidRPr="00FF6F35">
        <w:rPr>
          <w:rFonts w:ascii="Arial" w:hAnsi="Arial" w:cs="Arial"/>
          <w:i/>
          <w:iCs/>
          <w:color w:val="111111"/>
          <w:sz w:val="22"/>
          <w:szCs w:val="22"/>
          <w:lang w:val="en-US"/>
        </w:rPr>
        <w:t>Metrópole</w:t>
      </w:r>
      <w:proofErr w:type="spellEnd"/>
      <w:r w:rsidRPr="00FF6F35">
        <w:rPr>
          <w:rFonts w:ascii="Arial" w:hAnsi="Arial" w:cs="Arial"/>
          <w:color w:val="111111"/>
          <w:sz w:val="22"/>
          <w:szCs w:val="22"/>
          <w:lang w:val="en-US"/>
        </w:rPr>
        <w:t xml:space="preserve"> must be sent through the system in the following way: (1) if the authors are not enrolled in the system, please </w:t>
      </w:r>
      <w:hyperlink r:id="rId6" w:tgtFrame="_self" w:history="1">
        <w:r w:rsidRPr="00FF6F35">
          <w:rPr>
            <w:rFonts w:ascii="Arial" w:hAnsi="Arial" w:cs="Arial"/>
            <w:color w:val="333333"/>
            <w:sz w:val="22"/>
            <w:szCs w:val="22"/>
            <w:u w:val="single"/>
            <w:lang w:val="en-US"/>
          </w:rPr>
          <w:t>click here</w:t>
        </w:r>
      </w:hyperlink>
      <w:r w:rsidRPr="00FF6F35">
        <w:rPr>
          <w:rFonts w:ascii="Arial" w:hAnsi="Arial" w:cs="Arial"/>
          <w:color w:val="111111"/>
          <w:sz w:val="22"/>
          <w:szCs w:val="22"/>
          <w:lang w:val="en-US"/>
        </w:rPr>
        <w:t xml:space="preserve">; (2) in the enrolment file, the following spaces must be filled in: name, e-mail and institution (tenure). In the space "Summary of Biography", please include the highest title, place of work and function of each author; (3) after the enrolment, the author must access the system </w:t>
      </w:r>
      <w:hyperlink r:id="rId7" w:tgtFrame="_self" w:history="1">
        <w:r w:rsidRPr="00FF6F35">
          <w:rPr>
            <w:rFonts w:ascii="Arial" w:hAnsi="Arial" w:cs="Arial"/>
            <w:color w:val="333333"/>
            <w:sz w:val="22"/>
            <w:szCs w:val="22"/>
            <w:lang w:val="en-US"/>
          </w:rPr>
          <w:t xml:space="preserve">by </w:t>
        </w:r>
        <w:r w:rsidRPr="00FF6F35">
          <w:rPr>
            <w:rFonts w:ascii="Arial" w:hAnsi="Arial" w:cs="Arial"/>
            <w:color w:val="333333"/>
            <w:sz w:val="22"/>
            <w:szCs w:val="22"/>
            <w:u w:val="single"/>
            <w:lang w:val="en-US"/>
          </w:rPr>
          <w:t>clicking here</w:t>
        </w:r>
      </w:hyperlink>
      <w:r w:rsidRPr="00FF6F35">
        <w:rPr>
          <w:rFonts w:ascii="Arial" w:hAnsi="Arial" w:cs="Arial"/>
          <w:color w:val="111111"/>
          <w:sz w:val="22"/>
          <w:szCs w:val="22"/>
          <w:lang w:val="en-US"/>
        </w:rPr>
        <w:t>.</w:t>
      </w:r>
    </w:p>
    <w:p w14:paraId="18832EDC" w14:textId="77777777" w:rsidR="004108F4" w:rsidRPr="00FF6F35" w:rsidRDefault="004108F4" w:rsidP="00165C32">
      <w:pPr>
        <w:suppressAutoHyphens/>
        <w:autoSpaceDE w:val="0"/>
        <w:autoSpaceDN w:val="0"/>
        <w:adjustRightInd w:val="0"/>
        <w:spacing w:before="120" w:after="120"/>
        <w:ind w:firstLine="567"/>
        <w:textAlignment w:val="center"/>
        <w:rPr>
          <w:rFonts w:ascii="Arial" w:eastAsia="Calibri" w:hAnsi="Arial" w:cs="Arial"/>
          <w:color w:val="000000"/>
          <w:sz w:val="22"/>
          <w:szCs w:val="22"/>
          <w:lang w:val="en-US"/>
        </w:rPr>
      </w:pPr>
      <w:r w:rsidRPr="00FF6F35">
        <w:rPr>
          <w:rFonts w:ascii="Arial" w:eastAsia="Calibri" w:hAnsi="Arial" w:cs="Arial"/>
          <w:color w:val="000000"/>
          <w:sz w:val="22"/>
          <w:szCs w:val="22"/>
          <w:lang w:val="en-US"/>
        </w:rPr>
        <w:t xml:space="preserve">Papers must </w:t>
      </w:r>
      <w:r w:rsidRPr="00FF6F35">
        <w:rPr>
          <w:rFonts w:ascii="Arial" w:eastAsia="Calibri" w:hAnsi="Arial" w:cs="Arial"/>
          <w:color w:val="000000"/>
          <w:sz w:val="22"/>
          <w:szCs w:val="22"/>
          <w:u w:val="single"/>
          <w:lang w:val="en-US"/>
        </w:rPr>
        <w:t>NOT</w:t>
      </w:r>
      <w:r w:rsidRPr="00FF6F35">
        <w:rPr>
          <w:rFonts w:ascii="Arial" w:eastAsia="Calibri" w:hAnsi="Arial" w:cs="Arial"/>
          <w:color w:val="000000"/>
          <w:sz w:val="22"/>
          <w:szCs w:val="22"/>
          <w:lang w:val="en-US"/>
        </w:rPr>
        <w:t xml:space="preserve"> contain any kind of author identification.</w:t>
      </w:r>
    </w:p>
    <w:p w14:paraId="7BA96391" w14:textId="77777777" w:rsidR="00FF6F35" w:rsidRDefault="00FF6F35" w:rsidP="00165C32">
      <w:pPr>
        <w:suppressAutoHyphens/>
        <w:autoSpaceDE w:val="0"/>
        <w:autoSpaceDN w:val="0"/>
        <w:adjustRightInd w:val="0"/>
        <w:spacing w:before="120" w:after="120"/>
        <w:ind w:firstLine="567"/>
        <w:textAlignment w:val="center"/>
        <w:rPr>
          <w:rFonts w:ascii="Arial" w:hAnsi="Arial" w:cs="Arial"/>
          <w:color w:val="212121"/>
          <w:sz w:val="22"/>
          <w:szCs w:val="22"/>
          <w:shd w:val="clear" w:color="auto" w:fill="FFFFFF"/>
          <w:lang w:val="en-US"/>
        </w:rPr>
      </w:pPr>
      <w:r w:rsidRPr="00FF6F35">
        <w:rPr>
          <w:rFonts w:ascii="Arial" w:hAnsi="Arial" w:cs="Arial"/>
          <w:color w:val="212121"/>
          <w:sz w:val="22"/>
          <w:szCs w:val="22"/>
          <w:shd w:val="clear" w:color="auto" w:fill="FFFFFF"/>
          <w:lang w:val="en-US"/>
        </w:rPr>
        <w:t>The Journal does not accept articles having more than 3 authors.</w:t>
      </w:r>
    </w:p>
    <w:p w14:paraId="2C5DB3FA" w14:textId="77777777" w:rsidR="00B010FA" w:rsidRPr="00B010FA" w:rsidRDefault="00B010FA" w:rsidP="00B010FA">
      <w:pPr>
        <w:suppressAutoHyphens/>
        <w:autoSpaceDE w:val="0"/>
        <w:autoSpaceDN w:val="0"/>
        <w:adjustRightInd w:val="0"/>
        <w:spacing w:before="120" w:after="120"/>
        <w:ind w:firstLine="567"/>
        <w:textAlignment w:val="center"/>
        <w:rPr>
          <w:rFonts w:ascii="Arial" w:eastAsia="Calibri" w:hAnsi="Arial" w:cs="Arial"/>
          <w:color w:val="000000"/>
          <w:sz w:val="22"/>
          <w:szCs w:val="22"/>
          <w:lang w:val="en-US"/>
        </w:rPr>
      </w:pPr>
      <w:r w:rsidRPr="00B010FA">
        <w:rPr>
          <w:rFonts w:ascii="Arial" w:eastAsia="Calibri" w:hAnsi="Arial" w:cs="Arial"/>
          <w:color w:val="000000"/>
          <w:sz w:val="22"/>
          <w:szCs w:val="22"/>
          <w:lang w:val="en-US"/>
        </w:rPr>
        <w:t>The journal does not publish articles of authorship or co-authorship of graduates. If necessary, they will be cited as "collaborators" at the end of the text.</w:t>
      </w:r>
    </w:p>
    <w:p w14:paraId="21CE52DE" w14:textId="77777777" w:rsidR="004108F4" w:rsidRPr="00FF6F35" w:rsidRDefault="004108F4" w:rsidP="00165C32">
      <w:pPr>
        <w:pStyle w:val="Corpodotextoinstrues"/>
        <w:spacing w:before="120" w:after="120" w:line="240" w:lineRule="auto"/>
        <w:ind w:firstLine="567"/>
        <w:jc w:val="left"/>
        <w:rPr>
          <w:rFonts w:ascii="Arial" w:eastAsia="Arial Unicode MS" w:hAnsi="Arial" w:cs="Arial"/>
          <w:sz w:val="22"/>
          <w:szCs w:val="22"/>
          <w:lang w:val="en-US"/>
        </w:rPr>
      </w:pPr>
      <w:r w:rsidRPr="00FF6F35">
        <w:rPr>
          <w:rFonts w:ascii="Arial" w:hAnsi="Arial" w:cs="Arial"/>
          <w:sz w:val="22"/>
          <w:szCs w:val="22"/>
          <w:lang w:val="en-US"/>
        </w:rPr>
        <w:t>It is fundamental to send the Private Instrument of Authorization and Assignment of Copyright, dated and signed by the author(s). The document must be attached at step 4 of the paper's submission.</w:t>
      </w:r>
    </w:p>
    <w:p w14:paraId="034DC859" w14:textId="77777777" w:rsidR="003A1ADD" w:rsidRDefault="003A1ADD" w:rsidP="00165C32">
      <w:pPr>
        <w:spacing w:before="120" w:after="120"/>
        <w:ind w:firstLine="567"/>
        <w:rPr>
          <w:rFonts w:ascii="Arial" w:hAnsi="Arial" w:cs="Arial"/>
          <w:sz w:val="22"/>
          <w:szCs w:val="22"/>
          <w:lang w:val="en-US"/>
        </w:rPr>
      </w:pPr>
      <w:r w:rsidRPr="003A1ADD">
        <w:rPr>
          <w:rFonts w:ascii="Arial" w:hAnsi="Arial" w:cs="Arial"/>
          <w:sz w:val="22"/>
          <w:szCs w:val="22"/>
          <w:lang w:val="en-US"/>
        </w:rPr>
        <w:t>The texts will be published in the original language and in English. The quality and costs of the translation will be the sole responsibility of the authors</w:t>
      </w:r>
    </w:p>
    <w:p w14:paraId="5A0BAC90" w14:textId="77777777" w:rsidR="004108F4" w:rsidRPr="0033200F" w:rsidRDefault="004108F4" w:rsidP="00165C32">
      <w:pPr>
        <w:spacing w:before="120" w:after="120"/>
        <w:ind w:firstLine="567"/>
        <w:rPr>
          <w:rFonts w:ascii="Arial" w:hAnsi="Arial" w:cs="Arial"/>
          <w:sz w:val="22"/>
          <w:szCs w:val="22"/>
          <w:lang w:val="en-US"/>
        </w:rPr>
      </w:pPr>
      <w:r w:rsidRPr="0033200F">
        <w:rPr>
          <w:rFonts w:ascii="Arial" w:hAnsi="Arial" w:cs="Arial"/>
          <w:sz w:val="22"/>
          <w:szCs w:val="22"/>
          <w:lang w:val="en-US"/>
        </w:rPr>
        <w:t xml:space="preserve">All the paper submission steps can be consulted in the link: </w:t>
      </w:r>
      <w:hyperlink r:id="rId8" w:tgtFrame="_blank" w:history="1">
        <w:r w:rsidRPr="0033200F">
          <w:rPr>
            <w:rStyle w:val="Hyperlink"/>
            <w:rFonts w:ascii="Arial" w:hAnsi="Arial" w:cs="Arial"/>
            <w:sz w:val="22"/>
            <w:szCs w:val="22"/>
            <w:lang w:val="en-US"/>
          </w:rPr>
          <w:t>http://revistas.pucsp.br/index.php/acessoaberto/article/view/14743/10759</w:t>
        </w:r>
      </w:hyperlink>
    </w:p>
    <w:p w14:paraId="0CE7ECEE" w14:textId="77777777" w:rsidR="004108F4" w:rsidRPr="00FF6F35" w:rsidRDefault="004108F4" w:rsidP="00746FCF">
      <w:pPr>
        <w:pStyle w:val="normas"/>
        <w:jc w:val="left"/>
        <w:rPr>
          <w:rFonts w:ascii="Arial" w:hAnsi="Arial" w:cs="Arial"/>
          <w:b/>
          <w:spacing w:val="0"/>
          <w:w w:val="100"/>
          <w:sz w:val="22"/>
          <w:szCs w:val="22"/>
          <w:lang w:val="en-US"/>
        </w:rPr>
      </w:pPr>
      <w:r w:rsidRPr="00FF6F35">
        <w:rPr>
          <w:rFonts w:ascii="Arial" w:hAnsi="Arial" w:cs="Arial"/>
          <w:b/>
          <w:bCs/>
          <w:spacing w:val="0"/>
          <w:w w:val="100"/>
          <w:sz w:val="22"/>
          <w:szCs w:val="22"/>
          <w:lang w:val="en-US"/>
        </w:rPr>
        <w:t>EVALUATION OF PAPERS</w:t>
      </w:r>
    </w:p>
    <w:p w14:paraId="38791E0F" w14:textId="77777777" w:rsidR="004108F4" w:rsidRPr="00FF6F35" w:rsidRDefault="004108F4" w:rsidP="00746FCF">
      <w:pPr>
        <w:pStyle w:val="normas"/>
        <w:suppressAutoHyphens/>
        <w:jc w:val="left"/>
        <w:rPr>
          <w:rFonts w:ascii="Arial" w:hAnsi="Arial" w:cs="Arial"/>
          <w:spacing w:val="0"/>
          <w:w w:val="100"/>
          <w:sz w:val="22"/>
          <w:szCs w:val="22"/>
          <w:lang w:val="en-US"/>
        </w:rPr>
      </w:pPr>
      <w:r w:rsidRPr="00FF6F35">
        <w:rPr>
          <w:rFonts w:ascii="Arial" w:hAnsi="Arial" w:cs="Arial"/>
          <w:spacing w:val="0"/>
          <w:w w:val="100"/>
          <w:sz w:val="22"/>
          <w:szCs w:val="22"/>
          <w:lang w:val="en-US"/>
        </w:rPr>
        <w:t xml:space="preserve">Papers received for publication must be original and will be submitted to the appreciation of the members of the Editorial Board and of ad hoc consultants, who will issue their opinions. The papers will receive two evaluations and, whenever necessary, a third one. The anonymity of authors and reviewers </w:t>
      </w:r>
      <w:r w:rsidR="00E2464D" w:rsidRPr="00FF6F35">
        <w:rPr>
          <w:rFonts w:ascii="Arial" w:hAnsi="Arial" w:cs="Arial"/>
          <w:spacing w:val="0"/>
          <w:w w:val="100"/>
          <w:sz w:val="22"/>
          <w:szCs w:val="22"/>
          <w:lang w:val="en-US"/>
        </w:rPr>
        <w:t>is</w:t>
      </w:r>
      <w:r w:rsidRPr="00FF6F35">
        <w:rPr>
          <w:rFonts w:ascii="Arial" w:hAnsi="Arial" w:cs="Arial"/>
          <w:spacing w:val="0"/>
          <w:w w:val="100"/>
          <w:sz w:val="22"/>
          <w:szCs w:val="22"/>
          <w:lang w:val="en-US"/>
        </w:rPr>
        <w:t xml:space="preserve"> respected. </w:t>
      </w:r>
    </w:p>
    <w:p w14:paraId="1982F6C0" w14:textId="77777777" w:rsidR="004108F4" w:rsidRPr="00FF6F35" w:rsidRDefault="004108F4" w:rsidP="00746FCF">
      <w:pPr>
        <w:pStyle w:val="normas"/>
        <w:jc w:val="left"/>
        <w:rPr>
          <w:rFonts w:ascii="Arial" w:hAnsi="Arial" w:cs="Arial"/>
          <w:spacing w:val="0"/>
          <w:w w:val="100"/>
          <w:sz w:val="22"/>
          <w:szCs w:val="22"/>
          <w:lang w:val="en-US"/>
        </w:rPr>
      </w:pPr>
      <w:r w:rsidRPr="00FF6F35">
        <w:rPr>
          <w:rFonts w:ascii="Arial" w:hAnsi="Arial" w:cs="Arial"/>
          <w:spacing w:val="0"/>
          <w:w w:val="100"/>
          <w:sz w:val="22"/>
          <w:szCs w:val="22"/>
          <w:lang w:val="en-US"/>
        </w:rPr>
        <w:t xml:space="preserve">The Scientific Editors and the Editorial Committee are in charge of the final selection of the texts that were recommended for publication by the reviewers, taking into account their academic-scientific consistency, clearness, relevance, originality and opportune discussion of the theme. </w:t>
      </w:r>
    </w:p>
    <w:p w14:paraId="5040DA4C" w14:textId="77777777" w:rsidR="004108F4" w:rsidRPr="00FF6F35" w:rsidRDefault="004108F4" w:rsidP="00746FCF">
      <w:pPr>
        <w:pStyle w:val="normas"/>
        <w:jc w:val="left"/>
        <w:rPr>
          <w:rFonts w:ascii="Arial" w:hAnsi="Arial" w:cs="Arial"/>
          <w:spacing w:val="0"/>
          <w:w w:val="100"/>
          <w:sz w:val="22"/>
          <w:szCs w:val="22"/>
          <w:lang w:val="en-US"/>
        </w:rPr>
      </w:pPr>
    </w:p>
    <w:p w14:paraId="63037870" w14:textId="77777777" w:rsidR="004108F4" w:rsidRPr="00FF6F35" w:rsidRDefault="004108F4" w:rsidP="00746FCF">
      <w:pPr>
        <w:pStyle w:val="normas"/>
        <w:jc w:val="left"/>
        <w:rPr>
          <w:rFonts w:ascii="Arial" w:hAnsi="Arial" w:cs="Arial"/>
          <w:b/>
          <w:spacing w:val="0"/>
          <w:w w:val="100"/>
          <w:sz w:val="22"/>
          <w:szCs w:val="22"/>
          <w:lang w:val="en-US"/>
        </w:rPr>
      </w:pPr>
      <w:r w:rsidRPr="00FF6F35">
        <w:rPr>
          <w:rFonts w:ascii="Arial" w:hAnsi="Arial" w:cs="Arial"/>
          <w:b/>
          <w:bCs/>
          <w:spacing w:val="0"/>
          <w:w w:val="100"/>
          <w:sz w:val="22"/>
          <w:szCs w:val="22"/>
          <w:lang w:val="en-US"/>
        </w:rPr>
        <w:t>COMMUNICATION WITH AUTHORS</w:t>
      </w:r>
    </w:p>
    <w:p w14:paraId="173050EF" w14:textId="77777777" w:rsidR="004108F4" w:rsidRPr="00FF6F35" w:rsidRDefault="004108F4" w:rsidP="00746FCF">
      <w:pPr>
        <w:pStyle w:val="normas"/>
        <w:jc w:val="left"/>
        <w:rPr>
          <w:rFonts w:ascii="Arial" w:hAnsi="Arial" w:cs="Arial"/>
          <w:spacing w:val="0"/>
          <w:w w:val="100"/>
          <w:sz w:val="22"/>
          <w:szCs w:val="22"/>
          <w:lang w:val="en-US"/>
        </w:rPr>
      </w:pPr>
      <w:r w:rsidRPr="00FF6F35">
        <w:rPr>
          <w:rFonts w:ascii="Arial" w:hAnsi="Arial" w:cs="Arial"/>
          <w:spacing w:val="0"/>
          <w:w w:val="100"/>
          <w:sz w:val="22"/>
          <w:szCs w:val="22"/>
          <w:lang w:val="en-US"/>
        </w:rPr>
        <w:t xml:space="preserve">The authors </w:t>
      </w:r>
      <w:r w:rsidR="00E2464D" w:rsidRPr="00FF6F35">
        <w:rPr>
          <w:rFonts w:ascii="Arial" w:hAnsi="Arial" w:cs="Arial"/>
          <w:spacing w:val="0"/>
          <w:w w:val="100"/>
          <w:sz w:val="22"/>
          <w:szCs w:val="22"/>
          <w:lang w:val="en-US"/>
        </w:rPr>
        <w:t>will</w:t>
      </w:r>
      <w:r w:rsidRPr="00FF6F35">
        <w:rPr>
          <w:rFonts w:ascii="Arial" w:hAnsi="Arial" w:cs="Arial"/>
          <w:spacing w:val="0"/>
          <w:w w:val="100"/>
          <w:sz w:val="22"/>
          <w:szCs w:val="22"/>
          <w:lang w:val="en-US"/>
        </w:rPr>
        <w:t xml:space="preserve"> receive an e-mail wi</w:t>
      </w:r>
      <w:r w:rsidR="00E2464D" w:rsidRPr="00FF6F35">
        <w:rPr>
          <w:rFonts w:ascii="Arial" w:hAnsi="Arial" w:cs="Arial"/>
          <w:spacing w:val="0"/>
          <w:w w:val="100"/>
          <w:sz w:val="22"/>
          <w:szCs w:val="22"/>
          <w:lang w:val="en-US"/>
        </w:rPr>
        <w:t>th the final decision, and the J</w:t>
      </w:r>
      <w:r w:rsidRPr="00FF6F35">
        <w:rPr>
          <w:rFonts w:ascii="Arial" w:hAnsi="Arial" w:cs="Arial"/>
          <w:spacing w:val="0"/>
          <w:w w:val="100"/>
          <w:sz w:val="22"/>
          <w:szCs w:val="22"/>
          <w:lang w:val="en-US"/>
        </w:rPr>
        <w:t>ournal may not return unpublished originals.</w:t>
      </w:r>
    </w:p>
    <w:p w14:paraId="339D980C" w14:textId="77777777" w:rsidR="004108F4" w:rsidRPr="00FF6F35" w:rsidRDefault="004108F4" w:rsidP="00746FCF">
      <w:pPr>
        <w:pStyle w:val="normas"/>
        <w:jc w:val="left"/>
        <w:rPr>
          <w:rFonts w:ascii="Arial" w:hAnsi="Arial" w:cs="Arial"/>
          <w:spacing w:val="0"/>
          <w:w w:val="100"/>
          <w:sz w:val="22"/>
          <w:szCs w:val="22"/>
          <w:lang w:val="en-US"/>
        </w:rPr>
      </w:pPr>
    </w:p>
    <w:p w14:paraId="3FDED92E" w14:textId="77777777" w:rsidR="004108F4" w:rsidRPr="00FF6F35" w:rsidRDefault="004108F4" w:rsidP="00746FCF">
      <w:pPr>
        <w:pStyle w:val="normas"/>
        <w:jc w:val="left"/>
        <w:rPr>
          <w:rFonts w:ascii="Arial" w:hAnsi="Arial" w:cs="Arial"/>
          <w:b/>
          <w:spacing w:val="0"/>
          <w:w w:val="100"/>
          <w:sz w:val="22"/>
          <w:szCs w:val="22"/>
          <w:lang w:val="en-US"/>
        </w:rPr>
      </w:pPr>
      <w:r w:rsidRPr="00FF6F35">
        <w:rPr>
          <w:rFonts w:ascii="Arial" w:hAnsi="Arial" w:cs="Arial"/>
          <w:b/>
          <w:bCs/>
          <w:spacing w:val="0"/>
          <w:w w:val="100"/>
          <w:sz w:val="22"/>
          <w:szCs w:val="22"/>
          <w:lang w:val="en-US"/>
        </w:rPr>
        <w:t>AUTHOR’S RIGHTS</w:t>
      </w:r>
    </w:p>
    <w:p w14:paraId="633E84DD" w14:textId="77777777" w:rsidR="00FF6F35" w:rsidRPr="00FF6F35" w:rsidRDefault="004108F4" w:rsidP="00746FCF">
      <w:pPr>
        <w:pStyle w:val="normas"/>
        <w:jc w:val="left"/>
        <w:rPr>
          <w:rFonts w:ascii="Arial" w:hAnsi="Arial" w:cs="Arial"/>
          <w:spacing w:val="0"/>
          <w:w w:val="100"/>
          <w:sz w:val="22"/>
          <w:szCs w:val="22"/>
          <w:lang w:val="en-US"/>
        </w:rPr>
      </w:pPr>
      <w:r w:rsidRPr="00FF6F35">
        <w:rPr>
          <w:rFonts w:ascii="Arial" w:hAnsi="Arial" w:cs="Arial"/>
          <w:spacing w:val="0"/>
          <w:w w:val="100"/>
          <w:sz w:val="22"/>
          <w:szCs w:val="22"/>
          <w:lang w:val="en-US"/>
        </w:rPr>
        <w:t xml:space="preserve">The Journal cannot afford to pay copyright nor distribute copies of individual papers. </w:t>
      </w:r>
    </w:p>
    <w:p w14:paraId="707BF33D" w14:textId="77777777" w:rsidR="004108F4" w:rsidRPr="00FF6F35" w:rsidRDefault="004108F4" w:rsidP="00746FCF">
      <w:pPr>
        <w:pStyle w:val="normas"/>
        <w:jc w:val="left"/>
        <w:rPr>
          <w:rFonts w:ascii="Arial" w:hAnsi="Arial" w:cs="Arial"/>
          <w:spacing w:val="0"/>
          <w:w w:val="100"/>
          <w:sz w:val="22"/>
          <w:szCs w:val="22"/>
          <w:lang w:val="en-US"/>
        </w:rPr>
      </w:pPr>
      <w:r w:rsidRPr="00FF6F35">
        <w:rPr>
          <w:rFonts w:ascii="Arial" w:hAnsi="Arial" w:cs="Arial"/>
          <w:spacing w:val="0"/>
          <w:w w:val="100"/>
          <w:sz w:val="22"/>
          <w:szCs w:val="22"/>
          <w:lang w:val="en-US"/>
        </w:rPr>
        <w:t>The Private Instrument of Authorization and Assignment of Copyright, dated and signed by the author(s), must be sent with the paper.</w:t>
      </w:r>
    </w:p>
    <w:p w14:paraId="5E2F6D02" w14:textId="77777777" w:rsidR="004108F4" w:rsidRPr="00FF6F35" w:rsidRDefault="004108F4" w:rsidP="00746FCF">
      <w:pPr>
        <w:pStyle w:val="NormalWeb"/>
        <w:spacing w:before="120" w:beforeAutospacing="0" w:after="0" w:afterAutospacing="0"/>
        <w:ind w:firstLine="567"/>
        <w:rPr>
          <w:rFonts w:ascii="Arial" w:eastAsia="Arial Unicode MS" w:hAnsi="Arial" w:cs="Arial"/>
          <w:sz w:val="22"/>
          <w:szCs w:val="22"/>
          <w:lang w:val="en-US"/>
        </w:rPr>
      </w:pPr>
      <w:r w:rsidRPr="00FF6F35">
        <w:rPr>
          <w:rFonts w:ascii="Arial" w:eastAsia="Arial Unicode MS" w:hAnsi="Arial" w:cs="Arial"/>
          <w:sz w:val="22"/>
          <w:szCs w:val="22"/>
          <w:lang w:val="en-US"/>
        </w:rPr>
        <w:t>The content of the text is the authors’ responsibility.</w:t>
      </w:r>
    </w:p>
    <w:p w14:paraId="5C75DDAF" w14:textId="77777777" w:rsidR="004108F4" w:rsidRPr="00FF6F35" w:rsidRDefault="004108F4" w:rsidP="00746FCF">
      <w:pPr>
        <w:pStyle w:val="normas"/>
        <w:jc w:val="left"/>
        <w:rPr>
          <w:rFonts w:ascii="Arial" w:hAnsi="Arial" w:cs="Arial"/>
          <w:spacing w:val="0"/>
          <w:w w:val="100"/>
          <w:sz w:val="22"/>
          <w:szCs w:val="22"/>
          <w:lang w:val="en-US"/>
        </w:rPr>
      </w:pPr>
    </w:p>
    <w:p w14:paraId="30C67B5C" w14:textId="77777777" w:rsidR="004108F4" w:rsidRPr="00FF6F35" w:rsidRDefault="004108F4" w:rsidP="00746FCF">
      <w:pPr>
        <w:pStyle w:val="normas"/>
        <w:jc w:val="left"/>
        <w:rPr>
          <w:rFonts w:ascii="Arial" w:hAnsi="Arial" w:cs="Arial"/>
          <w:b/>
          <w:spacing w:val="0"/>
          <w:w w:val="100"/>
          <w:sz w:val="22"/>
          <w:szCs w:val="22"/>
          <w:lang w:val="en-US"/>
        </w:rPr>
      </w:pPr>
      <w:r w:rsidRPr="00FF6F35">
        <w:rPr>
          <w:rFonts w:ascii="Arial" w:hAnsi="Arial" w:cs="Arial"/>
          <w:b/>
          <w:bCs/>
          <w:spacing w:val="0"/>
          <w:w w:val="100"/>
          <w:sz w:val="22"/>
          <w:szCs w:val="22"/>
          <w:lang w:val="en-US"/>
        </w:rPr>
        <w:t>NORMS FOR SUBMISSION OF PAPERS</w:t>
      </w:r>
    </w:p>
    <w:p w14:paraId="49774AC5" w14:textId="77777777" w:rsidR="004108F4" w:rsidRPr="00FF6F35" w:rsidRDefault="000D7875" w:rsidP="00746FCF">
      <w:pPr>
        <w:pStyle w:val="NormalWeb"/>
        <w:spacing w:before="120" w:beforeAutospacing="0" w:after="120" w:afterAutospacing="0"/>
        <w:ind w:firstLine="567"/>
        <w:rPr>
          <w:rFonts w:ascii="Arial" w:eastAsia="Arial Unicode MS" w:hAnsi="Arial" w:cs="Arial"/>
          <w:color w:val="000000"/>
          <w:sz w:val="22"/>
          <w:szCs w:val="22"/>
          <w:lang w:val="en-US"/>
        </w:rPr>
      </w:pPr>
      <w:r w:rsidRPr="00FF6F35">
        <w:rPr>
          <w:rFonts w:ascii="Arial" w:eastAsia="Arial Unicode MS" w:hAnsi="Arial" w:cs="Arial"/>
          <w:color w:val="000000"/>
          <w:sz w:val="22"/>
          <w:szCs w:val="22"/>
          <w:lang w:val="en-US"/>
        </w:rPr>
        <w:lastRenderedPageBreak/>
        <w:t>Papers must have</w:t>
      </w:r>
      <w:r w:rsidR="003654B9" w:rsidRPr="00FF6F35">
        <w:rPr>
          <w:rFonts w:ascii="Arial" w:eastAsia="Arial Unicode MS" w:hAnsi="Arial" w:cs="Arial"/>
          <w:color w:val="000000"/>
          <w:sz w:val="22"/>
          <w:szCs w:val="22"/>
          <w:lang w:val="en-US"/>
        </w:rPr>
        <w:t>, in that order</w:t>
      </w:r>
      <w:r w:rsidRPr="00FF6F35">
        <w:rPr>
          <w:rFonts w:ascii="Arial" w:eastAsia="Arial Unicode MS" w:hAnsi="Arial" w:cs="Arial"/>
          <w:color w:val="000000"/>
          <w:sz w:val="22"/>
          <w:szCs w:val="22"/>
          <w:lang w:val="en-US"/>
        </w:rPr>
        <w:t>:</w:t>
      </w:r>
    </w:p>
    <w:p w14:paraId="007C32F3" w14:textId="77777777" w:rsidR="004108F4" w:rsidRPr="00FF6F35" w:rsidRDefault="004108F4" w:rsidP="00746FCF">
      <w:pPr>
        <w:pStyle w:val="NormalWeb"/>
        <w:numPr>
          <w:ilvl w:val="0"/>
          <w:numId w:val="1"/>
        </w:numPr>
        <w:spacing w:before="120" w:beforeAutospacing="0" w:after="120" w:afterAutospacing="0"/>
        <w:ind w:left="426" w:hanging="426"/>
        <w:rPr>
          <w:rFonts w:ascii="Arial" w:eastAsia="Arial Unicode MS" w:hAnsi="Arial" w:cs="Arial"/>
          <w:color w:val="000000"/>
          <w:sz w:val="22"/>
          <w:szCs w:val="22"/>
          <w:lang w:val="en-US"/>
        </w:rPr>
      </w:pPr>
      <w:r w:rsidRPr="00FF6F35">
        <w:rPr>
          <w:rFonts w:ascii="Arial" w:eastAsia="Arial Unicode MS" w:hAnsi="Arial" w:cs="Arial"/>
          <w:color w:val="000000"/>
          <w:sz w:val="22"/>
          <w:szCs w:val="22"/>
          <w:u w:val="single"/>
          <w:lang w:val="en-US"/>
        </w:rPr>
        <w:t>title</w:t>
      </w:r>
      <w:r w:rsidRPr="00FF6F35">
        <w:rPr>
          <w:rFonts w:ascii="Arial" w:eastAsia="Arial Unicode MS" w:hAnsi="Arial" w:cs="Arial"/>
          <w:color w:val="000000"/>
          <w:sz w:val="22"/>
          <w:szCs w:val="22"/>
          <w:lang w:val="en-US"/>
        </w:rPr>
        <w:t xml:space="preserve"> in Portuguese, or in the language in which it was written, and in English;</w:t>
      </w:r>
    </w:p>
    <w:p w14:paraId="37BB3D6A" w14:textId="77777777" w:rsidR="000D7875" w:rsidRPr="00FF6F35" w:rsidRDefault="000D7875" w:rsidP="000D7875">
      <w:pPr>
        <w:pStyle w:val="NormalWeb"/>
        <w:numPr>
          <w:ilvl w:val="0"/>
          <w:numId w:val="1"/>
        </w:numPr>
        <w:spacing w:before="120" w:beforeAutospacing="0" w:after="120" w:afterAutospacing="0"/>
        <w:ind w:left="426" w:hanging="426"/>
        <w:rPr>
          <w:rFonts w:ascii="Arial" w:eastAsia="Arial Unicode MS" w:hAnsi="Arial" w:cs="Arial"/>
          <w:color w:val="000000"/>
          <w:sz w:val="22"/>
          <w:szCs w:val="22"/>
          <w:lang w:val="en-US"/>
        </w:rPr>
      </w:pPr>
      <w:r w:rsidRPr="00FF6F35">
        <w:rPr>
          <w:rFonts w:ascii="Arial" w:eastAsia="Arial Unicode MS" w:hAnsi="Arial" w:cs="Arial"/>
          <w:color w:val="000000"/>
          <w:sz w:val="22"/>
          <w:szCs w:val="22"/>
          <w:u w:val="single"/>
          <w:lang w:val="en-US"/>
        </w:rPr>
        <w:t>abstract</w:t>
      </w:r>
      <w:r w:rsidRPr="00FF6F35">
        <w:rPr>
          <w:rFonts w:ascii="Arial" w:eastAsia="Arial Unicode MS" w:hAnsi="Arial" w:cs="Arial"/>
          <w:color w:val="000000"/>
          <w:sz w:val="22"/>
          <w:szCs w:val="22"/>
          <w:lang w:val="en-US"/>
        </w:rPr>
        <w:t xml:space="preserve"> with 120 (one hundred and twenty) words at the most, in Portuguese or in the language in which the paper was written, and another one in English, with indication of 5 (five) keywords in Portuguese or in the language in which the paper was written, and in English;</w:t>
      </w:r>
    </w:p>
    <w:p w14:paraId="252FDAA3" w14:textId="1A2FDC80" w:rsidR="004108F4" w:rsidRPr="00FF6F35" w:rsidRDefault="004108F4" w:rsidP="00746FCF">
      <w:pPr>
        <w:pStyle w:val="NormalWeb"/>
        <w:numPr>
          <w:ilvl w:val="0"/>
          <w:numId w:val="1"/>
        </w:numPr>
        <w:spacing w:before="120" w:beforeAutospacing="0" w:after="120" w:afterAutospacing="0"/>
        <w:ind w:left="426" w:hanging="426"/>
        <w:rPr>
          <w:rFonts w:ascii="Arial" w:eastAsia="Arial Unicode MS" w:hAnsi="Arial" w:cs="Arial"/>
          <w:color w:val="000000"/>
          <w:sz w:val="22"/>
          <w:szCs w:val="22"/>
          <w:lang w:val="en-US"/>
        </w:rPr>
      </w:pPr>
      <w:r w:rsidRPr="00FF6F35">
        <w:rPr>
          <w:rFonts w:ascii="Arial" w:eastAsia="Arial Unicode MS" w:hAnsi="Arial" w:cs="Arial"/>
          <w:color w:val="000000"/>
          <w:sz w:val="22"/>
          <w:szCs w:val="22"/>
          <w:u w:val="single"/>
          <w:lang w:val="en-US"/>
        </w:rPr>
        <w:t>text</w:t>
      </w:r>
      <w:r w:rsidRPr="00FF6F35">
        <w:rPr>
          <w:rFonts w:ascii="Arial" w:eastAsia="Arial Unicode MS" w:hAnsi="Arial" w:cs="Arial"/>
          <w:color w:val="000000"/>
          <w:sz w:val="22"/>
          <w:szCs w:val="22"/>
          <w:lang w:val="en-US"/>
        </w:rPr>
        <w:t xml:space="preserve"> keyboarded in Word, space 1.5, font Arial size 11, margin 2.5; the text must have </w:t>
      </w:r>
      <w:r w:rsidR="00ED09A3" w:rsidRPr="00FF6F35">
        <w:rPr>
          <w:rFonts w:ascii="Arial" w:eastAsia="Arial Unicode MS" w:hAnsi="Arial" w:cs="Arial"/>
          <w:color w:val="000000"/>
          <w:sz w:val="22"/>
          <w:szCs w:val="22"/>
          <w:lang w:val="en-US"/>
        </w:rPr>
        <w:t xml:space="preserve">20 to </w:t>
      </w:r>
      <w:proofErr w:type="gramStart"/>
      <w:r w:rsidRPr="00FF6F35">
        <w:rPr>
          <w:rFonts w:ascii="Arial" w:eastAsia="Arial Unicode MS" w:hAnsi="Arial" w:cs="Arial"/>
          <w:color w:val="000000"/>
          <w:sz w:val="22"/>
          <w:szCs w:val="22"/>
          <w:lang w:val="en-US"/>
        </w:rPr>
        <w:t>25  pages</w:t>
      </w:r>
      <w:proofErr w:type="gramEnd"/>
      <w:r w:rsidRPr="00FF6F35">
        <w:rPr>
          <w:rFonts w:ascii="Arial" w:eastAsia="Arial Unicode MS" w:hAnsi="Arial" w:cs="Arial"/>
          <w:color w:val="000000"/>
          <w:sz w:val="22"/>
          <w:szCs w:val="22"/>
          <w:lang w:val="en-US"/>
        </w:rPr>
        <w:t xml:space="preserve"> at the most, including tables, graphs, figures, and bibliographic references; images must be sent in TIF</w:t>
      </w:r>
      <w:r w:rsidR="00385098">
        <w:rPr>
          <w:rFonts w:ascii="Arial" w:eastAsia="Arial Unicode MS" w:hAnsi="Arial" w:cs="Arial"/>
          <w:color w:val="000000"/>
          <w:sz w:val="22"/>
          <w:szCs w:val="22"/>
          <w:lang w:val="en-US"/>
        </w:rPr>
        <w:t>/JPG</w:t>
      </w:r>
      <w:r w:rsidRPr="00FF6F35">
        <w:rPr>
          <w:rFonts w:ascii="Arial" w:eastAsia="Arial Unicode MS" w:hAnsi="Arial" w:cs="Arial"/>
          <w:color w:val="000000"/>
          <w:sz w:val="22"/>
          <w:szCs w:val="22"/>
          <w:lang w:val="en-US"/>
        </w:rPr>
        <w:t xml:space="preserve"> format, with minimum resolution of 300 dpi and maximum width of 13 cm;</w:t>
      </w:r>
    </w:p>
    <w:p w14:paraId="37E356F6" w14:textId="77777777" w:rsidR="004108F4" w:rsidRPr="00FF6F35" w:rsidRDefault="004108F4" w:rsidP="00746FCF">
      <w:pPr>
        <w:pStyle w:val="NormalWeb"/>
        <w:numPr>
          <w:ilvl w:val="0"/>
          <w:numId w:val="1"/>
        </w:numPr>
        <w:spacing w:before="120" w:beforeAutospacing="0" w:after="120" w:afterAutospacing="0"/>
        <w:ind w:left="426" w:hanging="426"/>
        <w:rPr>
          <w:rFonts w:ascii="Arial" w:eastAsia="Arial Unicode MS" w:hAnsi="Arial" w:cs="Arial"/>
          <w:color w:val="000000"/>
          <w:sz w:val="22"/>
          <w:szCs w:val="22"/>
          <w:lang w:val="en-US"/>
        </w:rPr>
      </w:pPr>
      <w:r w:rsidRPr="00FF6F35">
        <w:rPr>
          <w:rFonts w:ascii="Arial" w:eastAsia="Arial Unicode MS" w:hAnsi="Arial" w:cs="Arial"/>
          <w:color w:val="000000"/>
          <w:sz w:val="22"/>
          <w:szCs w:val="22"/>
          <w:lang w:val="en-US"/>
        </w:rPr>
        <w:t>bibliographic references following the instructions below rigorously:</w:t>
      </w:r>
    </w:p>
    <w:p w14:paraId="278BFA9A" w14:textId="77777777" w:rsidR="004108F4" w:rsidRPr="0033200F" w:rsidRDefault="004108F4" w:rsidP="00746FCF">
      <w:pPr>
        <w:ind w:left="360"/>
        <w:rPr>
          <w:rFonts w:ascii="Arial" w:eastAsia="Arial Unicode MS" w:hAnsi="Arial" w:cs="Arial"/>
          <w:b/>
          <w:sz w:val="22"/>
          <w:szCs w:val="22"/>
          <w:lang w:val="en-US"/>
        </w:rPr>
      </w:pPr>
      <w:r w:rsidRPr="0033200F">
        <w:rPr>
          <w:rFonts w:ascii="Arial" w:eastAsia="Arial Unicode MS" w:hAnsi="Arial" w:cs="Arial"/>
          <w:b/>
          <w:bCs/>
          <w:sz w:val="22"/>
          <w:szCs w:val="22"/>
          <w:lang w:val="en-US"/>
        </w:rPr>
        <w:t>Books</w:t>
      </w:r>
    </w:p>
    <w:p w14:paraId="4019BA9D" w14:textId="77777777" w:rsidR="004108F4" w:rsidRPr="0033200F" w:rsidRDefault="004108F4" w:rsidP="00746FCF">
      <w:pPr>
        <w:ind w:left="720"/>
        <w:rPr>
          <w:rFonts w:ascii="Arial" w:eastAsia="Arial Unicode MS" w:hAnsi="Arial" w:cs="Arial"/>
          <w:sz w:val="22"/>
          <w:szCs w:val="22"/>
          <w:lang w:val="en-US"/>
        </w:rPr>
      </w:pPr>
      <w:r w:rsidRPr="0033200F">
        <w:rPr>
          <w:rFonts w:ascii="Arial" w:eastAsia="Arial Unicode MS" w:hAnsi="Arial" w:cs="Arial"/>
          <w:sz w:val="22"/>
          <w:szCs w:val="22"/>
          <w:lang w:val="en-US"/>
        </w:rPr>
        <w:t xml:space="preserve">AUTHOR or EDITOR (ed.) (year of publication). </w:t>
      </w:r>
      <w:r w:rsidRPr="0033200F">
        <w:rPr>
          <w:rFonts w:ascii="Arial" w:eastAsia="Arial Unicode MS" w:hAnsi="Arial" w:cs="Arial"/>
          <w:i/>
          <w:iCs/>
          <w:sz w:val="22"/>
          <w:szCs w:val="22"/>
          <w:lang w:val="en-US"/>
        </w:rPr>
        <w:t>Title of the book</w:t>
      </w:r>
      <w:r w:rsidRPr="0033200F">
        <w:rPr>
          <w:rFonts w:ascii="Arial" w:eastAsia="Arial Unicode MS" w:hAnsi="Arial" w:cs="Arial"/>
          <w:sz w:val="22"/>
          <w:szCs w:val="22"/>
          <w:lang w:val="en-US"/>
        </w:rPr>
        <w:t>.</w:t>
      </w:r>
      <w:r w:rsidRPr="0033200F">
        <w:rPr>
          <w:rFonts w:ascii="Arial" w:eastAsia="Arial Unicode MS" w:hAnsi="Arial" w:cs="Arial"/>
          <w:i/>
          <w:iCs/>
          <w:sz w:val="22"/>
          <w:szCs w:val="22"/>
          <w:lang w:val="en-US"/>
        </w:rPr>
        <w:t xml:space="preserve"> </w:t>
      </w:r>
      <w:r w:rsidRPr="0033200F">
        <w:rPr>
          <w:rFonts w:ascii="Arial" w:eastAsia="Arial Unicode MS" w:hAnsi="Arial" w:cs="Arial"/>
          <w:sz w:val="22"/>
          <w:szCs w:val="22"/>
          <w:lang w:val="en-US"/>
        </w:rPr>
        <w:t>City of publication, Publishing house.</w:t>
      </w:r>
    </w:p>
    <w:p w14:paraId="3618FC9E" w14:textId="77777777" w:rsidR="004108F4" w:rsidRPr="0033200F" w:rsidRDefault="004108F4" w:rsidP="00746FCF">
      <w:pPr>
        <w:ind w:left="720"/>
        <w:rPr>
          <w:rFonts w:ascii="Arial" w:eastAsia="Arial Unicode MS" w:hAnsi="Arial" w:cs="Arial"/>
          <w:color w:val="0070C0"/>
          <w:sz w:val="22"/>
          <w:szCs w:val="22"/>
          <w:lang w:val="en-US"/>
        </w:rPr>
      </w:pPr>
      <w:r w:rsidRPr="0033200F">
        <w:rPr>
          <w:rFonts w:ascii="Arial" w:eastAsia="Arial Unicode MS" w:hAnsi="Arial" w:cs="Arial"/>
          <w:b/>
          <w:bCs/>
          <w:sz w:val="22"/>
          <w:szCs w:val="22"/>
          <w:lang w:val="en-US"/>
        </w:rPr>
        <w:t>Example</w:t>
      </w:r>
      <w:r w:rsidRPr="0033200F">
        <w:rPr>
          <w:rFonts w:ascii="Arial" w:eastAsia="Arial Unicode MS" w:hAnsi="Arial" w:cs="Arial"/>
          <w:color w:val="0070C0"/>
          <w:sz w:val="22"/>
          <w:szCs w:val="22"/>
          <w:lang w:val="en-US"/>
        </w:rPr>
        <w:t>:</w:t>
      </w:r>
    </w:p>
    <w:p w14:paraId="779FFC3B" w14:textId="77777777" w:rsidR="004108F4" w:rsidRPr="00385098" w:rsidRDefault="004108F4" w:rsidP="00746FCF">
      <w:pPr>
        <w:ind w:left="720"/>
        <w:rPr>
          <w:rFonts w:ascii="Arial" w:eastAsia="Arial Unicode MS" w:hAnsi="Arial" w:cs="Arial"/>
          <w:sz w:val="22"/>
          <w:szCs w:val="22"/>
        </w:rPr>
      </w:pPr>
      <w:r w:rsidRPr="0033200F">
        <w:rPr>
          <w:rFonts w:ascii="Arial" w:eastAsia="Arial Unicode MS" w:hAnsi="Arial" w:cs="Arial"/>
          <w:color w:val="0070C0"/>
          <w:sz w:val="22"/>
          <w:szCs w:val="22"/>
          <w:lang w:val="en-US"/>
        </w:rPr>
        <w:t xml:space="preserve">CASTELLS, M. (1983). </w:t>
      </w:r>
      <w:r w:rsidRPr="0033200F">
        <w:rPr>
          <w:rFonts w:ascii="Arial" w:eastAsia="Arial Unicode MS" w:hAnsi="Arial" w:cs="Arial"/>
          <w:i/>
          <w:iCs/>
          <w:color w:val="0070C0"/>
          <w:sz w:val="22"/>
          <w:szCs w:val="22"/>
          <w:lang w:val="en-US"/>
        </w:rPr>
        <w:t xml:space="preserve">A </w:t>
      </w:r>
      <w:proofErr w:type="spellStart"/>
      <w:r w:rsidRPr="0033200F">
        <w:rPr>
          <w:rFonts w:ascii="Arial" w:eastAsia="Arial Unicode MS" w:hAnsi="Arial" w:cs="Arial"/>
          <w:i/>
          <w:iCs/>
          <w:color w:val="0070C0"/>
          <w:sz w:val="22"/>
          <w:szCs w:val="22"/>
          <w:lang w:val="en-US"/>
        </w:rPr>
        <w:t>questão</w:t>
      </w:r>
      <w:proofErr w:type="spellEnd"/>
      <w:r w:rsidRPr="0033200F">
        <w:rPr>
          <w:rFonts w:ascii="Arial" w:eastAsia="Arial Unicode MS" w:hAnsi="Arial" w:cs="Arial"/>
          <w:i/>
          <w:iCs/>
          <w:color w:val="0070C0"/>
          <w:sz w:val="22"/>
          <w:szCs w:val="22"/>
          <w:lang w:val="en-US"/>
        </w:rPr>
        <w:t xml:space="preserve"> </w:t>
      </w:r>
      <w:proofErr w:type="spellStart"/>
      <w:r w:rsidRPr="0033200F">
        <w:rPr>
          <w:rFonts w:ascii="Arial" w:eastAsia="Arial Unicode MS" w:hAnsi="Arial" w:cs="Arial"/>
          <w:i/>
          <w:iCs/>
          <w:color w:val="0070C0"/>
          <w:sz w:val="22"/>
          <w:szCs w:val="22"/>
          <w:lang w:val="en-US"/>
        </w:rPr>
        <w:t>urbana</w:t>
      </w:r>
      <w:proofErr w:type="spellEnd"/>
      <w:r w:rsidRPr="0033200F">
        <w:rPr>
          <w:rFonts w:ascii="Arial" w:eastAsia="Arial Unicode MS" w:hAnsi="Arial" w:cs="Arial"/>
          <w:color w:val="0070C0"/>
          <w:sz w:val="22"/>
          <w:szCs w:val="22"/>
          <w:lang w:val="en-US"/>
        </w:rPr>
        <w:t xml:space="preserve">. </w:t>
      </w:r>
      <w:r w:rsidRPr="00385098">
        <w:rPr>
          <w:rFonts w:ascii="Arial" w:eastAsia="Arial Unicode MS" w:hAnsi="Arial" w:cs="Arial"/>
          <w:color w:val="0070C0"/>
          <w:sz w:val="22"/>
          <w:szCs w:val="22"/>
        </w:rPr>
        <w:t>Rio de Janeiro, Paz e Terra.</w:t>
      </w:r>
    </w:p>
    <w:p w14:paraId="4F9C6489" w14:textId="77777777" w:rsidR="004108F4" w:rsidRPr="00385098" w:rsidRDefault="004108F4" w:rsidP="00746FCF">
      <w:pPr>
        <w:rPr>
          <w:rFonts w:ascii="Arial" w:eastAsia="Arial Unicode MS" w:hAnsi="Arial" w:cs="Arial"/>
          <w:sz w:val="22"/>
          <w:szCs w:val="22"/>
        </w:rPr>
      </w:pPr>
    </w:p>
    <w:p w14:paraId="3DC9B469" w14:textId="77777777" w:rsidR="004108F4" w:rsidRPr="0033200F" w:rsidRDefault="004108F4" w:rsidP="00746FCF">
      <w:pPr>
        <w:ind w:left="360"/>
        <w:rPr>
          <w:rFonts w:ascii="Arial" w:eastAsia="Arial Unicode MS" w:hAnsi="Arial" w:cs="Arial"/>
          <w:b/>
          <w:sz w:val="22"/>
          <w:szCs w:val="22"/>
          <w:lang w:val="en-US"/>
        </w:rPr>
      </w:pPr>
      <w:r w:rsidRPr="0033200F">
        <w:rPr>
          <w:rFonts w:ascii="Arial" w:eastAsia="Arial Unicode MS" w:hAnsi="Arial" w:cs="Arial"/>
          <w:b/>
          <w:bCs/>
          <w:sz w:val="22"/>
          <w:szCs w:val="22"/>
          <w:lang w:val="en-US"/>
        </w:rPr>
        <w:t>Book chapters</w:t>
      </w:r>
    </w:p>
    <w:p w14:paraId="7E1AF569" w14:textId="77777777" w:rsidR="004108F4" w:rsidRPr="0033200F" w:rsidRDefault="004108F4" w:rsidP="00746FCF">
      <w:pPr>
        <w:ind w:left="720"/>
        <w:rPr>
          <w:rFonts w:ascii="Arial" w:eastAsia="Arial Unicode MS" w:hAnsi="Arial" w:cs="Arial"/>
          <w:sz w:val="22"/>
          <w:szCs w:val="22"/>
          <w:lang w:val="en-US"/>
        </w:rPr>
      </w:pPr>
      <w:r w:rsidRPr="0033200F">
        <w:rPr>
          <w:rFonts w:ascii="Arial" w:eastAsia="Arial Unicode MS" w:hAnsi="Arial" w:cs="Arial"/>
          <w:sz w:val="22"/>
          <w:szCs w:val="22"/>
          <w:lang w:val="en-US"/>
        </w:rPr>
        <w:t xml:space="preserve">CHAPTER'S AUTHOR (year of publication). "Title of the chapter". In: BOOK'S AUTHOR or EDITOR (ed.). </w:t>
      </w:r>
      <w:r w:rsidRPr="0033200F">
        <w:rPr>
          <w:rFonts w:ascii="Arial" w:eastAsia="Arial Unicode MS" w:hAnsi="Arial" w:cs="Arial"/>
          <w:i/>
          <w:iCs/>
          <w:sz w:val="22"/>
          <w:szCs w:val="22"/>
          <w:lang w:val="en-US"/>
        </w:rPr>
        <w:t>Title of the book</w:t>
      </w:r>
      <w:r w:rsidRPr="0033200F">
        <w:rPr>
          <w:rFonts w:ascii="Arial" w:eastAsia="Arial Unicode MS" w:hAnsi="Arial" w:cs="Arial"/>
          <w:sz w:val="22"/>
          <w:szCs w:val="22"/>
          <w:lang w:val="en-US"/>
        </w:rPr>
        <w:t>.</w:t>
      </w:r>
      <w:r w:rsidRPr="0033200F">
        <w:rPr>
          <w:rFonts w:ascii="Arial" w:eastAsia="Arial Unicode MS" w:hAnsi="Arial" w:cs="Arial"/>
          <w:i/>
          <w:iCs/>
          <w:sz w:val="22"/>
          <w:szCs w:val="22"/>
          <w:lang w:val="en-US"/>
        </w:rPr>
        <w:t xml:space="preserve"> </w:t>
      </w:r>
      <w:r w:rsidRPr="0033200F">
        <w:rPr>
          <w:rFonts w:ascii="Arial" w:eastAsia="Arial Unicode MS" w:hAnsi="Arial" w:cs="Arial"/>
          <w:sz w:val="22"/>
          <w:szCs w:val="22"/>
          <w:lang w:val="en-US"/>
        </w:rPr>
        <w:t>City of publication, Publishing house.</w:t>
      </w:r>
    </w:p>
    <w:p w14:paraId="6B45B21B" w14:textId="77777777" w:rsidR="004108F4" w:rsidRPr="0033200F" w:rsidRDefault="004108F4" w:rsidP="00746FCF">
      <w:pPr>
        <w:tabs>
          <w:tab w:val="left" w:pos="5400"/>
        </w:tabs>
        <w:ind w:left="708"/>
        <w:rPr>
          <w:rFonts w:ascii="Arial" w:eastAsia="Arial Unicode MS" w:hAnsi="Arial" w:cs="Arial"/>
          <w:sz w:val="22"/>
          <w:szCs w:val="22"/>
          <w:lang w:val="en-US"/>
        </w:rPr>
      </w:pPr>
      <w:r w:rsidRPr="0033200F">
        <w:rPr>
          <w:rFonts w:ascii="Arial" w:eastAsia="Arial Unicode MS" w:hAnsi="Arial" w:cs="Arial"/>
          <w:b/>
          <w:bCs/>
          <w:sz w:val="22"/>
          <w:szCs w:val="22"/>
          <w:lang w:val="en-US"/>
        </w:rPr>
        <w:t>Example</w:t>
      </w:r>
      <w:r w:rsidRPr="0033200F">
        <w:rPr>
          <w:rFonts w:ascii="Arial" w:eastAsia="Arial Unicode MS" w:hAnsi="Arial" w:cs="Arial"/>
          <w:sz w:val="22"/>
          <w:szCs w:val="22"/>
          <w:lang w:val="en-US"/>
        </w:rPr>
        <w:t>:</w:t>
      </w:r>
    </w:p>
    <w:p w14:paraId="6BCEA47A" w14:textId="77777777" w:rsidR="004108F4" w:rsidRPr="00385098" w:rsidRDefault="004108F4" w:rsidP="00746FCF">
      <w:pPr>
        <w:tabs>
          <w:tab w:val="left" w:pos="5400"/>
        </w:tabs>
        <w:ind w:left="708"/>
        <w:rPr>
          <w:rFonts w:ascii="Arial" w:eastAsia="Arial Unicode MS" w:hAnsi="Arial" w:cs="Arial"/>
          <w:color w:val="0070C0"/>
          <w:sz w:val="22"/>
          <w:szCs w:val="22"/>
        </w:rPr>
      </w:pPr>
      <w:r w:rsidRPr="00385098">
        <w:rPr>
          <w:rFonts w:ascii="Arial" w:eastAsia="Arial Unicode MS" w:hAnsi="Arial" w:cs="Arial"/>
          <w:color w:val="0070C0"/>
          <w:sz w:val="22"/>
          <w:szCs w:val="22"/>
        </w:rPr>
        <w:t xml:space="preserve">BRANDÃO, M. D. de A. (1981). “O último dia da criação: mercado, propriedade e uso do solo em Salvador”. In: VALLADARES, L. do P. (ed.). </w:t>
      </w:r>
      <w:r w:rsidRPr="00385098">
        <w:rPr>
          <w:rFonts w:ascii="Arial" w:eastAsia="Arial Unicode MS" w:hAnsi="Arial" w:cs="Arial"/>
          <w:i/>
          <w:iCs/>
          <w:color w:val="0070C0"/>
          <w:sz w:val="22"/>
          <w:szCs w:val="22"/>
        </w:rPr>
        <w:t>Habitação em questão</w:t>
      </w:r>
      <w:r w:rsidRPr="00385098">
        <w:rPr>
          <w:rFonts w:ascii="Arial" w:eastAsia="Arial Unicode MS" w:hAnsi="Arial" w:cs="Arial"/>
          <w:color w:val="0070C0"/>
          <w:sz w:val="22"/>
          <w:szCs w:val="22"/>
        </w:rPr>
        <w:t>. Rio de Janeiro, Zahar.</w:t>
      </w:r>
    </w:p>
    <w:p w14:paraId="7188C119" w14:textId="77777777" w:rsidR="004108F4" w:rsidRPr="00385098" w:rsidRDefault="004108F4" w:rsidP="00746FCF">
      <w:pPr>
        <w:tabs>
          <w:tab w:val="left" w:pos="5400"/>
        </w:tabs>
        <w:ind w:left="708"/>
        <w:rPr>
          <w:rFonts w:ascii="Arial" w:eastAsia="Arial Unicode MS" w:hAnsi="Arial" w:cs="Arial"/>
          <w:sz w:val="22"/>
          <w:szCs w:val="22"/>
        </w:rPr>
      </w:pPr>
    </w:p>
    <w:p w14:paraId="2664C1C3" w14:textId="77777777" w:rsidR="004108F4" w:rsidRPr="0033200F" w:rsidRDefault="004108F4" w:rsidP="00746FCF">
      <w:pPr>
        <w:tabs>
          <w:tab w:val="left" w:pos="5400"/>
        </w:tabs>
        <w:ind w:left="360"/>
        <w:rPr>
          <w:rFonts w:ascii="Arial" w:eastAsia="Arial Unicode MS" w:hAnsi="Arial" w:cs="Arial"/>
          <w:b/>
          <w:sz w:val="22"/>
          <w:szCs w:val="22"/>
          <w:lang w:val="en-US"/>
        </w:rPr>
      </w:pPr>
      <w:r w:rsidRPr="0033200F">
        <w:rPr>
          <w:rFonts w:ascii="Arial" w:eastAsia="Arial Unicode MS" w:hAnsi="Arial" w:cs="Arial"/>
          <w:b/>
          <w:bCs/>
          <w:sz w:val="22"/>
          <w:szCs w:val="22"/>
          <w:lang w:val="en-US"/>
        </w:rPr>
        <w:t>Papers published in journals</w:t>
      </w:r>
    </w:p>
    <w:p w14:paraId="026A1C0D" w14:textId="77777777" w:rsidR="004108F4" w:rsidRPr="0033200F" w:rsidRDefault="004108F4" w:rsidP="00746FCF">
      <w:pPr>
        <w:tabs>
          <w:tab w:val="left" w:pos="5400"/>
        </w:tabs>
        <w:ind w:left="720"/>
        <w:rPr>
          <w:rFonts w:ascii="Arial" w:eastAsia="Arial Unicode MS" w:hAnsi="Arial" w:cs="Arial"/>
          <w:sz w:val="22"/>
          <w:szCs w:val="22"/>
          <w:lang w:val="en-US"/>
        </w:rPr>
      </w:pPr>
      <w:r w:rsidRPr="0033200F">
        <w:rPr>
          <w:rFonts w:ascii="Arial" w:eastAsia="Arial Unicode MS" w:hAnsi="Arial" w:cs="Arial"/>
          <w:sz w:val="22"/>
          <w:szCs w:val="22"/>
          <w:lang w:val="en-US"/>
        </w:rPr>
        <w:t xml:space="preserve">PAPER'S AUTHOR (year of publication). Title of the paper. </w:t>
      </w:r>
      <w:r w:rsidRPr="0033200F">
        <w:rPr>
          <w:rFonts w:ascii="Arial" w:eastAsia="Arial Unicode MS" w:hAnsi="Arial" w:cs="Arial"/>
          <w:i/>
          <w:iCs/>
          <w:sz w:val="22"/>
          <w:szCs w:val="22"/>
          <w:lang w:val="en-US"/>
        </w:rPr>
        <w:t>Title of the journal.</w:t>
      </w:r>
      <w:r w:rsidRPr="0033200F">
        <w:rPr>
          <w:rFonts w:ascii="Arial" w:eastAsia="Arial Unicode MS" w:hAnsi="Arial" w:cs="Arial"/>
          <w:sz w:val="22"/>
          <w:szCs w:val="22"/>
          <w:lang w:val="en-US"/>
        </w:rPr>
        <w:t xml:space="preserve"> City, journal's volume, journal's issue, paper's initial and final page.</w:t>
      </w:r>
    </w:p>
    <w:p w14:paraId="3BC2D9C4" w14:textId="77777777" w:rsidR="004108F4" w:rsidRPr="00385098" w:rsidRDefault="004108F4" w:rsidP="00746FCF">
      <w:pPr>
        <w:ind w:left="708"/>
        <w:rPr>
          <w:rFonts w:ascii="Arial" w:eastAsia="Arial Unicode MS" w:hAnsi="Arial" w:cs="Arial"/>
          <w:b/>
          <w:sz w:val="22"/>
          <w:szCs w:val="22"/>
        </w:rPr>
      </w:pPr>
      <w:proofErr w:type="spellStart"/>
      <w:r w:rsidRPr="00385098">
        <w:rPr>
          <w:rFonts w:ascii="Arial" w:eastAsia="Arial Unicode MS" w:hAnsi="Arial" w:cs="Arial"/>
          <w:b/>
          <w:bCs/>
          <w:sz w:val="22"/>
          <w:szCs w:val="22"/>
        </w:rPr>
        <w:t>Example</w:t>
      </w:r>
      <w:proofErr w:type="spellEnd"/>
      <w:r w:rsidRPr="00385098">
        <w:rPr>
          <w:rFonts w:ascii="Arial" w:eastAsia="Arial Unicode MS" w:hAnsi="Arial" w:cs="Arial"/>
          <w:b/>
          <w:bCs/>
          <w:sz w:val="22"/>
          <w:szCs w:val="22"/>
        </w:rPr>
        <w:t>:</w:t>
      </w:r>
    </w:p>
    <w:p w14:paraId="3D291324" w14:textId="77777777" w:rsidR="004108F4" w:rsidRPr="0033200F" w:rsidRDefault="004108F4" w:rsidP="00746FCF">
      <w:pPr>
        <w:ind w:left="708"/>
        <w:rPr>
          <w:rFonts w:ascii="Arial" w:eastAsia="Arial Unicode MS" w:hAnsi="Arial" w:cs="Arial"/>
          <w:color w:val="0070C0"/>
          <w:sz w:val="22"/>
          <w:szCs w:val="22"/>
          <w:lang w:val="en-US"/>
        </w:rPr>
      </w:pPr>
      <w:r w:rsidRPr="00385098">
        <w:rPr>
          <w:rFonts w:ascii="Arial" w:eastAsia="Arial Unicode MS" w:hAnsi="Arial" w:cs="Arial"/>
          <w:color w:val="0070C0"/>
          <w:sz w:val="22"/>
          <w:szCs w:val="22"/>
        </w:rPr>
        <w:t>TOURAINE, A. (2006). Na fronteira dos movimentos sociais</w:t>
      </w:r>
      <w:r w:rsidRPr="00385098">
        <w:rPr>
          <w:rFonts w:ascii="Arial" w:eastAsia="Arial Unicode MS" w:hAnsi="Arial" w:cs="Arial"/>
          <w:i/>
          <w:iCs/>
          <w:color w:val="0070C0"/>
          <w:sz w:val="22"/>
          <w:szCs w:val="22"/>
        </w:rPr>
        <w:t>. Sociedade e Estado. Dossiê movimentos sociais</w:t>
      </w:r>
      <w:r w:rsidRPr="00385098">
        <w:rPr>
          <w:rFonts w:ascii="Arial" w:eastAsia="Arial Unicode MS" w:hAnsi="Arial" w:cs="Arial"/>
          <w:color w:val="0070C0"/>
          <w:sz w:val="22"/>
          <w:szCs w:val="22"/>
        </w:rPr>
        <w:t xml:space="preserve">. </w:t>
      </w:r>
      <w:r w:rsidRPr="0033200F">
        <w:rPr>
          <w:rFonts w:ascii="Arial" w:eastAsia="Arial Unicode MS" w:hAnsi="Arial" w:cs="Arial"/>
          <w:color w:val="0070C0"/>
          <w:sz w:val="22"/>
          <w:szCs w:val="22"/>
          <w:lang w:val="en-US"/>
        </w:rPr>
        <w:t>Brasília, v. 21, n.1, pp. 17-28.</w:t>
      </w:r>
    </w:p>
    <w:p w14:paraId="6BD01BE0" w14:textId="77777777" w:rsidR="004108F4" w:rsidRPr="0033200F" w:rsidRDefault="004108F4" w:rsidP="00746FCF">
      <w:pPr>
        <w:rPr>
          <w:rFonts w:ascii="Arial" w:eastAsia="Arial Unicode MS" w:hAnsi="Arial" w:cs="Arial"/>
          <w:sz w:val="22"/>
          <w:szCs w:val="22"/>
          <w:lang w:val="en-US"/>
        </w:rPr>
      </w:pPr>
    </w:p>
    <w:p w14:paraId="29CA4B60" w14:textId="77777777" w:rsidR="004108F4" w:rsidRPr="0033200F" w:rsidRDefault="004108F4" w:rsidP="00746FCF">
      <w:pPr>
        <w:ind w:left="360"/>
        <w:rPr>
          <w:rFonts w:ascii="Arial" w:eastAsia="Arial Unicode MS" w:hAnsi="Arial" w:cs="Arial"/>
          <w:b/>
          <w:sz w:val="22"/>
          <w:szCs w:val="22"/>
          <w:lang w:val="en-US"/>
        </w:rPr>
      </w:pPr>
      <w:r w:rsidRPr="0033200F">
        <w:rPr>
          <w:rFonts w:ascii="Arial" w:eastAsia="Arial Unicode MS" w:hAnsi="Arial" w:cs="Arial"/>
          <w:b/>
          <w:bCs/>
          <w:sz w:val="22"/>
          <w:szCs w:val="22"/>
          <w:lang w:val="en-US"/>
        </w:rPr>
        <w:t>Papers presented in scientific events</w:t>
      </w:r>
    </w:p>
    <w:p w14:paraId="50BA6409" w14:textId="77777777" w:rsidR="004108F4" w:rsidRPr="0033200F" w:rsidRDefault="004108F4" w:rsidP="00746FCF">
      <w:pPr>
        <w:ind w:left="720"/>
        <w:rPr>
          <w:rFonts w:ascii="Arial" w:eastAsia="Arial Unicode MS" w:hAnsi="Arial" w:cs="Arial"/>
          <w:sz w:val="22"/>
          <w:szCs w:val="22"/>
          <w:lang w:val="en-US"/>
        </w:rPr>
      </w:pPr>
      <w:r w:rsidRPr="0033200F">
        <w:rPr>
          <w:rFonts w:ascii="Arial" w:eastAsia="Arial Unicode MS" w:hAnsi="Arial" w:cs="Arial"/>
          <w:sz w:val="22"/>
          <w:szCs w:val="22"/>
          <w:lang w:val="en-US"/>
        </w:rPr>
        <w:t>PAPER'S AUTHOR (year of publication). Title of the paper. In: NAME OF CONGRESS, number, year, place where it was held. Title of the publication. City, Publishing house, initial and final pages.</w:t>
      </w:r>
    </w:p>
    <w:p w14:paraId="199C9606" w14:textId="77777777" w:rsidR="004108F4" w:rsidRPr="00385098" w:rsidRDefault="004108F4" w:rsidP="00746FCF">
      <w:pPr>
        <w:ind w:left="720"/>
        <w:rPr>
          <w:rFonts w:ascii="Arial" w:eastAsia="Arial Unicode MS" w:hAnsi="Arial" w:cs="Arial"/>
          <w:b/>
          <w:sz w:val="22"/>
          <w:szCs w:val="22"/>
        </w:rPr>
      </w:pPr>
      <w:proofErr w:type="spellStart"/>
      <w:r w:rsidRPr="00385098">
        <w:rPr>
          <w:rFonts w:ascii="Arial" w:eastAsia="Arial Unicode MS" w:hAnsi="Arial" w:cs="Arial"/>
          <w:b/>
          <w:bCs/>
          <w:sz w:val="22"/>
          <w:szCs w:val="22"/>
        </w:rPr>
        <w:t>Example</w:t>
      </w:r>
      <w:proofErr w:type="spellEnd"/>
      <w:r w:rsidRPr="00385098">
        <w:rPr>
          <w:rFonts w:ascii="Arial" w:eastAsia="Arial Unicode MS" w:hAnsi="Arial" w:cs="Arial"/>
          <w:b/>
          <w:bCs/>
          <w:sz w:val="22"/>
          <w:szCs w:val="22"/>
        </w:rPr>
        <w:t>:</w:t>
      </w:r>
    </w:p>
    <w:p w14:paraId="2734151C" w14:textId="77777777" w:rsidR="004108F4" w:rsidRPr="0033200F" w:rsidRDefault="004108F4" w:rsidP="00746FCF">
      <w:pPr>
        <w:ind w:left="720"/>
        <w:rPr>
          <w:rFonts w:ascii="Arial" w:eastAsia="Arial Unicode MS" w:hAnsi="Arial" w:cs="Arial"/>
          <w:color w:val="0070C0"/>
          <w:sz w:val="22"/>
          <w:szCs w:val="22"/>
          <w:lang w:val="en-US"/>
        </w:rPr>
      </w:pPr>
      <w:r w:rsidRPr="00385098">
        <w:rPr>
          <w:rFonts w:ascii="Arial" w:eastAsia="Arial Unicode MS" w:hAnsi="Arial" w:cs="Arial"/>
          <w:color w:val="0070C0"/>
          <w:sz w:val="22"/>
          <w:szCs w:val="22"/>
        </w:rPr>
        <w:t>SALGADO, M. A. (1996). Políticas sociais na perspectiva da sociedade civil: mecanismos de controle social, monitoramento e execução, parcer</w:t>
      </w:r>
      <w:r w:rsidR="0009134E" w:rsidRPr="00385098">
        <w:rPr>
          <w:rFonts w:ascii="Arial" w:eastAsia="Arial Unicode MS" w:hAnsi="Arial" w:cs="Arial"/>
          <w:color w:val="0070C0"/>
          <w:sz w:val="22"/>
          <w:szCs w:val="22"/>
        </w:rPr>
        <w:t>i</w:t>
      </w:r>
      <w:r w:rsidRPr="00385098">
        <w:rPr>
          <w:rFonts w:ascii="Arial" w:eastAsia="Arial Unicode MS" w:hAnsi="Arial" w:cs="Arial"/>
          <w:color w:val="0070C0"/>
          <w:sz w:val="22"/>
          <w:szCs w:val="22"/>
        </w:rPr>
        <w:t xml:space="preserve">as e financiamento. In: SEMINÁRIO INTERNACIONAL ENVELHECIMENTO POPULACIONAL: UMA AGENDA PARA O FINAL DO SÉCULO. </w:t>
      </w:r>
      <w:r w:rsidRPr="0033200F">
        <w:rPr>
          <w:rFonts w:ascii="Arial" w:eastAsia="Arial Unicode MS" w:hAnsi="Arial" w:cs="Arial"/>
          <w:i/>
          <w:iCs/>
          <w:color w:val="0070C0"/>
          <w:sz w:val="22"/>
          <w:szCs w:val="22"/>
          <w:lang w:val="en-US"/>
        </w:rPr>
        <w:t>Anais</w:t>
      </w:r>
      <w:r w:rsidRPr="0033200F">
        <w:rPr>
          <w:rFonts w:ascii="Arial" w:eastAsia="Arial Unicode MS" w:hAnsi="Arial" w:cs="Arial"/>
          <w:color w:val="0070C0"/>
          <w:sz w:val="22"/>
          <w:szCs w:val="22"/>
          <w:lang w:val="en-US"/>
        </w:rPr>
        <w:t>. Brasília, MPAS/SAS, pp. 193-207.</w:t>
      </w:r>
    </w:p>
    <w:p w14:paraId="141A9E1A" w14:textId="77777777" w:rsidR="004108F4" w:rsidRPr="0033200F" w:rsidRDefault="004108F4" w:rsidP="00746FCF">
      <w:pPr>
        <w:rPr>
          <w:rFonts w:ascii="Arial" w:eastAsia="Arial Unicode MS" w:hAnsi="Arial" w:cs="Arial"/>
          <w:sz w:val="22"/>
          <w:szCs w:val="22"/>
          <w:lang w:val="en-US"/>
        </w:rPr>
      </w:pPr>
    </w:p>
    <w:p w14:paraId="5C30177F" w14:textId="77777777" w:rsidR="004108F4" w:rsidRPr="0033200F" w:rsidRDefault="004108F4" w:rsidP="00746FCF">
      <w:pPr>
        <w:ind w:left="360"/>
        <w:rPr>
          <w:rFonts w:ascii="Arial" w:eastAsia="Arial Unicode MS" w:hAnsi="Arial" w:cs="Arial"/>
          <w:b/>
          <w:sz w:val="22"/>
          <w:szCs w:val="22"/>
          <w:lang w:val="en-US"/>
        </w:rPr>
      </w:pPr>
      <w:r w:rsidRPr="0033200F">
        <w:rPr>
          <w:rFonts w:ascii="Arial" w:eastAsia="Arial Unicode MS" w:hAnsi="Arial" w:cs="Arial"/>
          <w:b/>
          <w:bCs/>
          <w:sz w:val="22"/>
          <w:szCs w:val="22"/>
          <w:lang w:val="en-US"/>
        </w:rPr>
        <w:t>Theses, dissertations and monographs</w:t>
      </w:r>
    </w:p>
    <w:p w14:paraId="3C024AFD" w14:textId="77777777" w:rsidR="004108F4" w:rsidRPr="00385098" w:rsidRDefault="004108F4" w:rsidP="00746FCF">
      <w:pPr>
        <w:ind w:left="720"/>
        <w:rPr>
          <w:rFonts w:ascii="Arial" w:eastAsia="Arial Unicode MS" w:hAnsi="Arial" w:cs="Arial"/>
          <w:sz w:val="22"/>
          <w:szCs w:val="22"/>
        </w:rPr>
      </w:pPr>
      <w:r w:rsidRPr="0033200F">
        <w:rPr>
          <w:rFonts w:ascii="Arial" w:eastAsia="Arial Unicode MS" w:hAnsi="Arial" w:cs="Arial"/>
          <w:sz w:val="22"/>
          <w:szCs w:val="22"/>
          <w:lang w:val="en-US"/>
        </w:rPr>
        <w:t>AUTHOR (year of publication).</w:t>
      </w:r>
      <w:r w:rsidRPr="0033200F">
        <w:rPr>
          <w:rFonts w:ascii="Arial" w:eastAsia="Arial Unicode MS" w:hAnsi="Arial" w:cs="Arial"/>
          <w:i/>
          <w:iCs/>
          <w:sz w:val="22"/>
          <w:szCs w:val="22"/>
          <w:lang w:val="en-US"/>
        </w:rPr>
        <w:t xml:space="preserve"> Title.</w:t>
      </w:r>
      <w:r w:rsidRPr="0033200F">
        <w:rPr>
          <w:rFonts w:ascii="Arial" w:eastAsia="Arial Unicode MS" w:hAnsi="Arial" w:cs="Arial"/>
          <w:sz w:val="22"/>
          <w:szCs w:val="22"/>
          <w:lang w:val="en-US"/>
        </w:rPr>
        <w:t xml:space="preserve"> Doctoral dissertation or Master's thesis. </w:t>
      </w:r>
      <w:r w:rsidRPr="00385098">
        <w:rPr>
          <w:rFonts w:ascii="Arial" w:eastAsia="Arial Unicode MS" w:hAnsi="Arial" w:cs="Arial"/>
          <w:sz w:val="22"/>
          <w:szCs w:val="22"/>
        </w:rPr>
        <w:t xml:space="preserve">City, </w:t>
      </w:r>
      <w:proofErr w:type="spellStart"/>
      <w:r w:rsidRPr="00385098">
        <w:rPr>
          <w:rFonts w:ascii="Arial" w:eastAsia="Arial Unicode MS" w:hAnsi="Arial" w:cs="Arial"/>
          <w:sz w:val="22"/>
          <w:szCs w:val="22"/>
        </w:rPr>
        <w:t>Institution</w:t>
      </w:r>
      <w:proofErr w:type="spellEnd"/>
      <w:r w:rsidRPr="00385098">
        <w:rPr>
          <w:rFonts w:ascii="Arial" w:eastAsia="Arial Unicode MS" w:hAnsi="Arial" w:cs="Arial"/>
          <w:sz w:val="22"/>
          <w:szCs w:val="22"/>
        </w:rPr>
        <w:t>.</w:t>
      </w:r>
    </w:p>
    <w:p w14:paraId="3F039C4F" w14:textId="77777777" w:rsidR="004108F4" w:rsidRPr="00385098" w:rsidRDefault="004108F4" w:rsidP="00746FCF">
      <w:pPr>
        <w:ind w:left="720"/>
        <w:rPr>
          <w:rFonts w:ascii="Arial" w:eastAsia="Arial Unicode MS" w:hAnsi="Arial" w:cs="Arial"/>
          <w:b/>
          <w:sz w:val="22"/>
          <w:szCs w:val="22"/>
        </w:rPr>
      </w:pPr>
      <w:proofErr w:type="spellStart"/>
      <w:r w:rsidRPr="00385098">
        <w:rPr>
          <w:rFonts w:ascii="Arial" w:eastAsia="Arial Unicode MS" w:hAnsi="Arial" w:cs="Arial"/>
          <w:b/>
          <w:bCs/>
          <w:sz w:val="22"/>
          <w:szCs w:val="22"/>
        </w:rPr>
        <w:t>Example</w:t>
      </w:r>
      <w:proofErr w:type="spellEnd"/>
      <w:r w:rsidRPr="00385098">
        <w:rPr>
          <w:rFonts w:ascii="Arial" w:eastAsia="Arial Unicode MS" w:hAnsi="Arial" w:cs="Arial"/>
          <w:b/>
          <w:bCs/>
          <w:sz w:val="22"/>
          <w:szCs w:val="22"/>
        </w:rPr>
        <w:t>:</w:t>
      </w:r>
    </w:p>
    <w:p w14:paraId="089058B8" w14:textId="77777777" w:rsidR="004108F4" w:rsidRPr="00385098" w:rsidRDefault="004108F4" w:rsidP="00746FCF">
      <w:pPr>
        <w:ind w:left="720"/>
        <w:rPr>
          <w:rFonts w:ascii="Arial" w:eastAsia="Arial Unicode MS" w:hAnsi="Arial" w:cs="Arial"/>
          <w:color w:val="0070C0"/>
          <w:sz w:val="22"/>
          <w:szCs w:val="22"/>
        </w:rPr>
      </w:pPr>
      <w:r w:rsidRPr="00385098">
        <w:rPr>
          <w:rFonts w:ascii="Arial" w:eastAsia="Arial Unicode MS" w:hAnsi="Arial" w:cs="Arial"/>
          <w:color w:val="0070C0"/>
          <w:sz w:val="22"/>
          <w:szCs w:val="22"/>
        </w:rPr>
        <w:t xml:space="preserve">FUJIMOTO, N. (1994). </w:t>
      </w:r>
      <w:r w:rsidRPr="00385098">
        <w:rPr>
          <w:rFonts w:ascii="Arial" w:eastAsia="Arial Unicode MS" w:hAnsi="Arial" w:cs="Arial"/>
          <w:i/>
          <w:iCs/>
          <w:color w:val="0070C0"/>
          <w:sz w:val="22"/>
          <w:szCs w:val="22"/>
        </w:rPr>
        <w:t>A produção monopolista do espaço urbano e a desconcentração do terciário de gestão na cidade de São Paulo. O caso da avenida Engenheiro Luís Carlos Berrini</w:t>
      </w:r>
      <w:r w:rsidRPr="00385098">
        <w:rPr>
          <w:rFonts w:ascii="Arial" w:eastAsia="Arial Unicode MS" w:hAnsi="Arial" w:cs="Arial"/>
          <w:color w:val="0070C0"/>
          <w:sz w:val="22"/>
          <w:szCs w:val="22"/>
        </w:rPr>
        <w:t xml:space="preserve">. </w:t>
      </w:r>
      <w:proofErr w:type="spellStart"/>
      <w:r w:rsidRPr="00385098">
        <w:rPr>
          <w:rFonts w:ascii="Arial" w:eastAsia="Arial Unicode MS" w:hAnsi="Arial" w:cs="Arial"/>
          <w:color w:val="0070C0"/>
          <w:sz w:val="22"/>
          <w:szCs w:val="22"/>
        </w:rPr>
        <w:t>Master's</w:t>
      </w:r>
      <w:proofErr w:type="spellEnd"/>
      <w:r w:rsidRPr="00385098">
        <w:rPr>
          <w:rFonts w:ascii="Arial" w:eastAsia="Arial Unicode MS" w:hAnsi="Arial" w:cs="Arial"/>
          <w:color w:val="0070C0"/>
          <w:sz w:val="22"/>
          <w:szCs w:val="22"/>
        </w:rPr>
        <w:t xml:space="preserve"> </w:t>
      </w:r>
      <w:proofErr w:type="spellStart"/>
      <w:r w:rsidRPr="00385098">
        <w:rPr>
          <w:rFonts w:ascii="Arial" w:eastAsia="Arial Unicode MS" w:hAnsi="Arial" w:cs="Arial"/>
          <w:color w:val="0070C0"/>
          <w:sz w:val="22"/>
          <w:szCs w:val="22"/>
        </w:rPr>
        <w:t>thesis</w:t>
      </w:r>
      <w:proofErr w:type="spellEnd"/>
      <w:r w:rsidRPr="00385098">
        <w:rPr>
          <w:rFonts w:ascii="Arial" w:eastAsia="Arial Unicode MS" w:hAnsi="Arial" w:cs="Arial"/>
          <w:color w:val="0070C0"/>
          <w:sz w:val="22"/>
          <w:szCs w:val="22"/>
        </w:rPr>
        <w:t>. São Paulo, Universidade de São Paulo.</w:t>
      </w:r>
    </w:p>
    <w:p w14:paraId="24A85267" w14:textId="77777777" w:rsidR="004108F4" w:rsidRPr="00385098" w:rsidRDefault="004108F4" w:rsidP="00746FCF">
      <w:pPr>
        <w:ind w:left="720"/>
        <w:rPr>
          <w:rFonts w:ascii="Arial" w:eastAsia="Arial Unicode MS" w:hAnsi="Arial" w:cs="Arial"/>
          <w:sz w:val="22"/>
          <w:szCs w:val="22"/>
        </w:rPr>
      </w:pPr>
    </w:p>
    <w:p w14:paraId="686DFECD" w14:textId="77777777" w:rsidR="004108F4" w:rsidRPr="00385098" w:rsidRDefault="004108F4" w:rsidP="00746FCF">
      <w:pPr>
        <w:ind w:left="360"/>
        <w:rPr>
          <w:rFonts w:ascii="Arial" w:eastAsia="Arial Unicode MS" w:hAnsi="Arial" w:cs="Arial"/>
          <w:b/>
          <w:sz w:val="22"/>
          <w:szCs w:val="22"/>
        </w:rPr>
      </w:pPr>
      <w:r w:rsidRPr="00385098">
        <w:rPr>
          <w:rFonts w:ascii="Arial" w:eastAsia="Arial Unicode MS" w:hAnsi="Arial" w:cs="Arial"/>
          <w:b/>
          <w:bCs/>
          <w:sz w:val="22"/>
          <w:szCs w:val="22"/>
        </w:rPr>
        <w:t xml:space="preserve">Internet </w:t>
      </w:r>
      <w:proofErr w:type="spellStart"/>
      <w:r w:rsidRPr="00385098">
        <w:rPr>
          <w:rFonts w:ascii="Arial" w:eastAsia="Arial Unicode MS" w:hAnsi="Arial" w:cs="Arial"/>
          <w:b/>
          <w:bCs/>
          <w:sz w:val="22"/>
          <w:szCs w:val="22"/>
        </w:rPr>
        <w:t>texts</w:t>
      </w:r>
      <w:proofErr w:type="spellEnd"/>
      <w:r w:rsidRPr="00385098">
        <w:rPr>
          <w:rFonts w:ascii="Arial" w:eastAsia="Arial Unicode MS" w:hAnsi="Arial" w:cs="Arial"/>
          <w:b/>
          <w:bCs/>
          <w:sz w:val="22"/>
          <w:szCs w:val="22"/>
        </w:rPr>
        <w:t xml:space="preserve"> </w:t>
      </w:r>
    </w:p>
    <w:p w14:paraId="5ED4DFF4" w14:textId="77777777" w:rsidR="004108F4" w:rsidRPr="00385098" w:rsidRDefault="004108F4" w:rsidP="00746FCF">
      <w:pPr>
        <w:ind w:left="720"/>
        <w:rPr>
          <w:rFonts w:ascii="Arial" w:eastAsia="Arial Unicode MS" w:hAnsi="Arial" w:cs="Arial"/>
          <w:sz w:val="22"/>
          <w:szCs w:val="22"/>
        </w:rPr>
      </w:pPr>
      <w:r w:rsidRPr="00385098">
        <w:rPr>
          <w:rFonts w:ascii="Arial" w:eastAsia="Arial Unicode MS" w:hAnsi="Arial" w:cs="Arial"/>
          <w:sz w:val="22"/>
          <w:szCs w:val="22"/>
        </w:rPr>
        <w:t>AUTHOR (</w:t>
      </w:r>
      <w:proofErr w:type="spellStart"/>
      <w:r w:rsidRPr="00385098">
        <w:rPr>
          <w:rFonts w:ascii="Arial" w:eastAsia="Arial Unicode MS" w:hAnsi="Arial" w:cs="Arial"/>
          <w:sz w:val="22"/>
          <w:szCs w:val="22"/>
        </w:rPr>
        <w:t>year</w:t>
      </w:r>
      <w:proofErr w:type="spellEnd"/>
      <w:r w:rsidRPr="00385098">
        <w:rPr>
          <w:rFonts w:ascii="Arial" w:eastAsia="Arial Unicode MS" w:hAnsi="Arial" w:cs="Arial"/>
          <w:sz w:val="22"/>
          <w:szCs w:val="22"/>
        </w:rPr>
        <w:t xml:space="preserve"> </w:t>
      </w:r>
      <w:proofErr w:type="spellStart"/>
      <w:r w:rsidRPr="00385098">
        <w:rPr>
          <w:rFonts w:ascii="Arial" w:eastAsia="Arial Unicode MS" w:hAnsi="Arial" w:cs="Arial"/>
          <w:sz w:val="22"/>
          <w:szCs w:val="22"/>
        </w:rPr>
        <w:t>of</w:t>
      </w:r>
      <w:proofErr w:type="spellEnd"/>
      <w:r w:rsidRPr="00385098">
        <w:rPr>
          <w:rFonts w:ascii="Arial" w:eastAsia="Arial Unicode MS" w:hAnsi="Arial" w:cs="Arial"/>
          <w:sz w:val="22"/>
          <w:szCs w:val="22"/>
        </w:rPr>
        <w:t xml:space="preserve"> </w:t>
      </w:r>
      <w:proofErr w:type="spellStart"/>
      <w:r w:rsidRPr="00385098">
        <w:rPr>
          <w:rFonts w:ascii="Arial" w:eastAsia="Arial Unicode MS" w:hAnsi="Arial" w:cs="Arial"/>
          <w:sz w:val="22"/>
          <w:szCs w:val="22"/>
        </w:rPr>
        <w:t>publication</w:t>
      </w:r>
      <w:proofErr w:type="spellEnd"/>
      <w:r w:rsidRPr="00385098">
        <w:rPr>
          <w:rFonts w:ascii="Arial" w:eastAsia="Arial Unicode MS" w:hAnsi="Arial" w:cs="Arial"/>
          <w:sz w:val="22"/>
          <w:szCs w:val="22"/>
        </w:rPr>
        <w:t xml:space="preserve">). </w:t>
      </w:r>
      <w:r w:rsidRPr="0033200F">
        <w:rPr>
          <w:rFonts w:ascii="Arial" w:eastAsia="Arial Unicode MS" w:hAnsi="Arial" w:cs="Arial"/>
          <w:sz w:val="22"/>
          <w:szCs w:val="22"/>
          <w:lang w:val="en-US"/>
        </w:rPr>
        <w:t xml:space="preserve">Title of the text. Available from. </w:t>
      </w:r>
      <w:r w:rsidRPr="00385098">
        <w:rPr>
          <w:rFonts w:ascii="Arial" w:eastAsia="Arial Unicode MS" w:hAnsi="Arial" w:cs="Arial"/>
          <w:sz w:val="22"/>
          <w:szCs w:val="22"/>
        </w:rPr>
        <w:t xml:space="preserve">Date </w:t>
      </w:r>
      <w:proofErr w:type="spellStart"/>
      <w:r w:rsidRPr="00385098">
        <w:rPr>
          <w:rFonts w:ascii="Arial" w:eastAsia="Arial Unicode MS" w:hAnsi="Arial" w:cs="Arial"/>
          <w:sz w:val="22"/>
          <w:szCs w:val="22"/>
        </w:rPr>
        <w:t>of</w:t>
      </w:r>
      <w:proofErr w:type="spellEnd"/>
      <w:r w:rsidRPr="00385098">
        <w:rPr>
          <w:rFonts w:ascii="Arial" w:eastAsia="Arial Unicode MS" w:hAnsi="Arial" w:cs="Arial"/>
          <w:sz w:val="22"/>
          <w:szCs w:val="22"/>
        </w:rPr>
        <w:t xml:space="preserve"> </w:t>
      </w:r>
      <w:proofErr w:type="spellStart"/>
      <w:r w:rsidRPr="00385098">
        <w:rPr>
          <w:rFonts w:ascii="Arial" w:eastAsia="Arial Unicode MS" w:hAnsi="Arial" w:cs="Arial"/>
          <w:sz w:val="22"/>
          <w:szCs w:val="22"/>
        </w:rPr>
        <w:t>access</w:t>
      </w:r>
      <w:proofErr w:type="spellEnd"/>
      <w:r w:rsidRPr="00385098">
        <w:rPr>
          <w:rFonts w:ascii="Arial" w:eastAsia="Arial Unicode MS" w:hAnsi="Arial" w:cs="Arial"/>
          <w:sz w:val="22"/>
          <w:szCs w:val="22"/>
        </w:rPr>
        <w:t>.</w:t>
      </w:r>
    </w:p>
    <w:p w14:paraId="27A0798B" w14:textId="77777777" w:rsidR="004108F4" w:rsidRPr="00385098" w:rsidRDefault="004108F4" w:rsidP="00746FCF">
      <w:pPr>
        <w:ind w:left="720"/>
        <w:rPr>
          <w:rFonts w:ascii="Arial" w:eastAsia="Arial Unicode MS" w:hAnsi="Arial" w:cs="Arial"/>
          <w:b/>
          <w:sz w:val="22"/>
          <w:szCs w:val="22"/>
        </w:rPr>
      </w:pPr>
      <w:proofErr w:type="spellStart"/>
      <w:r w:rsidRPr="00385098">
        <w:rPr>
          <w:rFonts w:ascii="Arial" w:eastAsia="Arial Unicode MS" w:hAnsi="Arial" w:cs="Arial"/>
          <w:b/>
          <w:bCs/>
          <w:sz w:val="22"/>
          <w:szCs w:val="22"/>
        </w:rPr>
        <w:t>Example</w:t>
      </w:r>
      <w:proofErr w:type="spellEnd"/>
      <w:r w:rsidRPr="00385098">
        <w:rPr>
          <w:rFonts w:ascii="Arial" w:eastAsia="Arial Unicode MS" w:hAnsi="Arial" w:cs="Arial"/>
          <w:b/>
          <w:bCs/>
          <w:sz w:val="22"/>
          <w:szCs w:val="22"/>
        </w:rPr>
        <w:t>:</w:t>
      </w:r>
    </w:p>
    <w:p w14:paraId="5263A488" w14:textId="77777777" w:rsidR="00C00ECA" w:rsidRPr="0033200F" w:rsidRDefault="004108F4" w:rsidP="00746FCF">
      <w:pPr>
        <w:ind w:left="720"/>
        <w:rPr>
          <w:rFonts w:ascii="Arial" w:hAnsi="Arial" w:cs="Arial"/>
          <w:b/>
          <w:sz w:val="22"/>
          <w:szCs w:val="22"/>
          <w:lang w:val="en-US"/>
        </w:rPr>
      </w:pPr>
      <w:r w:rsidRPr="00385098">
        <w:rPr>
          <w:rFonts w:ascii="Arial" w:eastAsia="Arial Unicode MS" w:hAnsi="Arial" w:cs="Arial"/>
          <w:color w:val="0070C0"/>
          <w:sz w:val="22"/>
          <w:szCs w:val="22"/>
        </w:rPr>
        <w:t xml:space="preserve">FERREIRA, J. S. W. (2005). A cidade para poucos: breve história da propriedade urbana no Brasil. </w:t>
      </w:r>
      <w:r w:rsidRPr="0033200F">
        <w:rPr>
          <w:rFonts w:ascii="Arial" w:eastAsia="Arial Unicode MS" w:hAnsi="Arial" w:cs="Arial"/>
          <w:color w:val="0070C0"/>
          <w:sz w:val="22"/>
          <w:szCs w:val="22"/>
          <w:lang w:val="en-US"/>
        </w:rPr>
        <w:t>Available from</w:t>
      </w:r>
      <w:r w:rsidRPr="0033200F">
        <w:rPr>
          <w:rFonts w:ascii="Arial" w:eastAsia="Arial Unicode MS" w:hAnsi="Arial" w:cs="Arial"/>
          <w:color w:val="4F81BD"/>
          <w:sz w:val="22"/>
          <w:szCs w:val="22"/>
          <w:lang w:val="en-US"/>
        </w:rPr>
        <w:t xml:space="preserve">: </w:t>
      </w:r>
      <w:hyperlink r:id="rId9" w:history="1">
        <w:r w:rsidRPr="0033200F">
          <w:rPr>
            <w:rStyle w:val="Hyperlink"/>
            <w:rFonts w:ascii="Arial" w:eastAsia="Arial Unicode MS" w:hAnsi="Arial" w:cs="Arial"/>
            <w:color w:val="4F81BD"/>
            <w:sz w:val="22"/>
            <w:szCs w:val="22"/>
            <w:lang w:val="en-US"/>
          </w:rPr>
          <w:t>http://www.usp.br/fau/depprojeto/labhab/index.html</w:t>
        </w:r>
      </w:hyperlink>
      <w:r w:rsidRPr="0033200F">
        <w:rPr>
          <w:rFonts w:ascii="Arial" w:eastAsia="Arial Unicode MS" w:hAnsi="Arial" w:cs="Arial"/>
          <w:color w:val="0070C0"/>
          <w:sz w:val="22"/>
          <w:szCs w:val="22"/>
          <w:lang w:val="en-US"/>
        </w:rPr>
        <w:t>. Access on: Sep 8 2005.</w:t>
      </w:r>
    </w:p>
    <w:sectPr w:rsidR="00C00ECA" w:rsidRPr="0033200F" w:rsidSect="003A1ADD">
      <w:pgSz w:w="11906" w:h="16838"/>
      <w:pgMar w:top="1134" w:right="964" w:bottom="113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Frutiger 57Cn">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3013BDF"/>
    <w:multiLevelType w:val="hybridMultilevel"/>
    <w:tmpl w:val="74DEFBD2"/>
    <w:lvl w:ilvl="0" w:tplc="04160001">
      <w:start w:val="1"/>
      <w:numFmt w:val="bullet"/>
      <w:lvlText w:val=""/>
      <w:lvlJc w:val="left"/>
      <w:pPr>
        <w:ind w:left="1340" w:hanging="360"/>
      </w:pPr>
      <w:rPr>
        <w:rFonts w:ascii="Symbol" w:hAnsi="Symbol" w:hint="default"/>
      </w:rPr>
    </w:lvl>
    <w:lvl w:ilvl="1" w:tplc="04160003" w:tentative="1">
      <w:start w:val="1"/>
      <w:numFmt w:val="bullet"/>
      <w:lvlText w:val="o"/>
      <w:lvlJc w:val="left"/>
      <w:pPr>
        <w:ind w:left="2060" w:hanging="360"/>
      </w:pPr>
      <w:rPr>
        <w:rFonts w:ascii="Courier New" w:hAnsi="Courier New" w:cs="Courier New" w:hint="default"/>
      </w:rPr>
    </w:lvl>
    <w:lvl w:ilvl="2" w:tplc="04160005" w:tentative="1">
      <w:start w:val="1"/>
      <w:numFmt w:val="bullet"/>
      <w:lvlText w:val=""/>
      <w:lvlJc w:val="left"/>
      <w:pPr>
        <w:ind w:left="2780" w:hanging="360"/>
      </w:pPr>
      <w:rPr>
        <w:rFonts w:ascii="Wingdings" w:hAnsi="Wingdings" w:hint="default"/>
      </w:rPr>
    </w:lvl>
    <w:lvl w:ilvl="3" w:tplc="04160001" w:tentative="1">
      <w:start w:val="1"/>
      <w:numFmt w:val="bullet"/>
      <w:lvlText w:val=""/>
      <w:lvlJc w:val="left"/>
      <w:pPr>
        <w:ind w:left="3500" w:hanging="360"/>
      </w:pPr>
      <w:rPr>
        <w:rFonts w:ascii="Symbol" w:hAnsi="Symbol" w:hint="default"/>
      </w:rPr>
    </w:lvl>
    <w:lvl w:ilvl="4" w:tplc="04160003" w:tentative="1">
      <w:start w:val="1"/>
      <w:numFmt w:val="bullet"/>
      <w:lvlText w:val="o"/>
      <w:lvlJc w:val="left"/>
      <w:pPr>
        <w:ind w:left="4220" w:hanging="360"/>
      </w:pPr>
      <w:rPr>
        <w:rFonts w:ascii="Courier New" w:hAnsi="Courier New" w:cs="Courier New" w:hint="default"/>
      </w:rPr>
    </w:lvl>
    <w:lvl w:ilvl="5" w:tplc="04160005" w:tentative="1">
      <w:start w:val="1"/>
      <w:numFmt w:val="bullet"/>
      <w:lvlText w:val=""/>
      <w:lvlJc w:val="left"/>
      <w:pPr>
        <w:ind w:left="4940" w:hanging="360"/>
      </w:pPr>
      <w:rPr>
        <w:rFonts w:ascii="Wingdings" w:hAnsi="Wingdings" w:hint="default"/>
      </w:rPr>
    </w:lvl>
    <w:lvl w:ilvl="6" w:tplc="04160001" w:tentative="1">
      <w:start w:val="1"/>
      <w:numFmt w:val="bullet"/>
      <w:lvlText w:val=""/>
      <w:lvlJc w:val="left"/>
      <w:pPr>
        <w:ind w:left="5660" w:hanging="360"/>
      </w:pPr>
      <w:rPr>
        <w:rFonts w:ascii="Symbol" w:hAnsi="Symbol" w:hint="default"/>
      </w:rPr>
    </w:lvl>
    <w:lvl w:ilvl="7" w:tplc="04160003" w:tentative="1">
      <w:start w:val="1"/>
      <w:numFmt w:val="bullet"/>
      <w:lvlText w:val="o"/>
      <w:lvlJc w:val="left"/>
      <w:pPr>
        <w:ind w:left="6380" w:hanging="360"/>
      </w:pPr>
      <w:rPr>
        <w:rFonts w:ascii="Courier New" w:hAnsi="Courier New" w:cs="Courier New" w:hint="default"/>
      </w:rPr>
    </w:lvl>
    <w:lvl w:ilvl="8" w:tplc="04160005" w:tentative="1">
      <w:start w:val="1"/>
      <w:numFmt w:val="bullet"/>
      <w:lvlText w:val=""/>
      <w:lvlJc w:val="left"/>
      <w:pPr>
        <w:ind w:left="710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FC6"/>
    <w:rsid w:val="00040B77"/>
    <w:rsid w:val="0007005C"/>
    <w:rsid w:val="00070FC6"/>
    <w:rsid w:val="0009134E"/>
    <w:rsid w:val="000C3277"/>
    <w:rsid w:val="000D7875"/>
    <w:rsid w:val="00112721"/>
    <w:rsid w:val="0013784C"/>
    <w:rsid w:val="00143FB1"/>
    <w:rsid w:val="00151364"/>
    <w:rsid w:val="00154578"/>
    <w:rsid w:val="00165C32"/>
    <w:rsid w:val="0016618F"/>
    <w:rsid w:val="001725FB"/>
    <w:rsid w:val="001A1C03"/>
    <w:rsid w:val="001C5817"/>
    <w:rsid w:val="001C74B9"/>
    <w:rsid w:val="001D6D0F"/>
    <w:rsid w:val="00202A89"/>
    <w:rsid w:val="00215A80"/>
    <w:rsid w:val="00224CCE"/>
    <w:rsid w:val="0024108F"/>
    <w:rsid w:val="00244141"/>
    <w:rsid w:val="00267912"/>
    <w:rsid w:val="00280AED"/>
    <w:rsid w:val="0028451F"/>
    <w:rsid w:val="002A5A0B"/>
    <w:rsid w:val="002B1337"/>
    <w:rsid w:val="002C0E80"/>
    <w:rsid w:val="002F6C8A"/>
    <w:rsid w:val="0033200F"/>
    <w:rsid w:val="00341FD1"/>
    <w:rsid w:val="0035082E"/>
    <w:rsid w:val="003654B9"/>
    <w:rsid w:val="00385098"/>
    <w:rsid w:val="00385172"/>
    <w:rsid w:val="003A1ADD"/>
    <w:rsid w:val="003A72BF"/>
    <w:rsid w:val="003A79D2"/>
    <w:rsid w:val="003B2DC9"/>
    <w:rsid w:val="003D43D9"/>
    <w:rsid w:val="003E63E5"/>
    <w:rsid w:val="003F23E5"/>
    <w:rsid w:val="004015E0"/>
    <w:rsid w:val="004108F4"/>
    <w:rsid w:val="004134E8"/>
    <w:rsid w:val="00423B6A"/>
    <w:rsid w:val="004615ED"/>
    <w:rsid w:val="00476C0C"/>
    <w:rsid w:val="00493173"/>
    <w:rsid w:val="004B0EFB"/>
    <w:rsid w:val="004C5CE4"/>
    <w:rsid w:val="004D0AD5"/>
    <w:rsid w:val="004E64D8"/>
    <w:rsid w:val="004F31B7"/>
    <w:rsid w:val="00506B07"/>
    <w:rsid w:val="00514357"/>
    <w:rsid w:val="00532B2E"/>
    <w:rsid w:val="005462D5"/>
    <w:rsid w:val="0056096D"/>
    <w:rsid w:val="00583595"/>
    <w:rsid w:val="0059553E"/>
    <w:rsid w:val="005A1E65"/>
    <w:rsid w:val="005B5510"/>
    <w:rsid w:val="005E28EB"/>
    <w:rsid w:val="00602A14"/>
    <w:rsid w:val="0062445E"/>
    <w:rsid w:val="00631688"/>
    <w:rsid w:val="0063745F"/>
    <w:rsid w:val="00652C24"/>
    <w:rsid w:val="00674EBF"/>
    <w:rsid w:val="006C4974"/>
    <w:rsid w:val="006C71D6"/>
    <w:rsid w:val="006E7027"/>
    <w:rsid w:val="0072638F"/>
    <w:rsid w:val="007319D7"/>
    <w:rsid w:val="007435BF"/>
    <w:rsid w:val="00746FCF"/>
    <w:rsid w:val="00750DC4"/>
    <w:rsid w:val="00766D16"/>
    <w:rsid w:val="00781C5E"/>
    <w:rsid w:val="00796B78"/>
    <w:rsid w:val="007D630E"/>
    <w:rsid w:val="007F6850"/>
    <w:rsid w:val="007F73E6"/>
    <w:rsid w:val="00805711"/>
    <w:rsid w:val="00816EF2"/>
    <w:rsid w:val="00834506"/>
    <w:rsid w:val="00892E9C"/>
    <w:rsid w:val="008E2720"/>
    <w:rsid w:val="008E3293"/>
    <w:rsid w:val="00902C18"/>
    <w:rsid w:val="009048B0"/>
    <w:rsid w:val="00906DF6"/>
    <w:rsid w:val="00911912"/>
    <w:rsid w:val="0092216F"/>
    <w:rsid w:val="00924882"/>
    <w:rsid w:val="00975325"/>
    <w:rsid w:val="009A4158"/>
    <w:rsid w:val="009B1956"/>
    <w:rsid w:val="009D5709"/>
    <w:rsid w:val="009F2D40"/>
    <w:rsid w:val="00A01C61"/>
    <w:rsid w:val="00A3349C"/>
    <w:rsid w:val="00A42386"/>
    <w:rsid w:val="00A6459D"/>
    <w:rsid w:val="00A77601"/>
    <w:rsid w:val="00AB209E"/>
    <w:rsid w:val="00AC45BB"/>
    <w:rsid w:val="00B010FA"/>
    <w:rsid w:val="00B02AB9"/>
    <w:rsid w:val="00B06573"/>
    <w:rsid w:val="00B14CA8"/>
    <w:rsid w:val="00B4392C"/>
    <w:rsid w:val="00B81C82"/>
    <w:rsid w:val="00BA41A2"/>
    <w:rsid w:val="00BB5768"/>
    <w:rsid w:val="00BC3F85"/>
    <w:rsid w:val="00C00ECA"/>
    <w:rsid w:val="00C14526"/>
    <w:rsid w:val="00C246EE"/>
    <w:rsid w:val="00C421B6"/>
    <w:rsid w:val="00C6370F"/>
    <w:rsid w:val="00C66F8B"/>
    <w:rsid w:val="00C70517"/>
    <w:rsid w:val="00CC0A5D"/>
    <w:rsid w:val="00CD7611"/>
    <w:rsid w:val="00CF3F51"/>
    <w:rsid w:val="00D17A17"/>
    <w:rsid w:val="00D629AF"/>
    <w:rsid w:val="00D6323B"/>
    <w:rsid w:val="00D6605D"/>
    <w:rsid w:val="00D70DC8"/>
    <w:rsid w:val="00D848E0"/>
    <w:rsid w:val="00D85DEC"/>
    <w:rsid w:val="00DB412F"/>
    <w:rsid w:val="00DC36E3"/>
    <w:rsid w:val="00DD6A07"/>
    <w:rsid w:val="00DF1649"/>
    <w:rsid w:val="00E13D8B"/>
    <w:rsid w:val="00E2464D"/>
    <w:rsid w:val="00E56699"/>
    <w:rsid w:val="00E96229"/>
    <w:rsid w:val="00EB20BE"/>
    <w:rsid w:val="00ED09A3"/>
    <w:rsid w:val="00EF0709"/>
    <w:rsid w:val="00EF1878"/>
    <w:rsid w:val="00F26AB7"/>
    <w:rsid w:val="00F32F3E"/>
    <w:rsid w:val="00F41A6D"/>
    <w:rsid w:val="00F82E17"/>
    <w:rsid w:val="00F9198A"/>
    <w:rsid w:val="00FA1EA4"/>
    <w:rsid w:val="00FC7737"/>
    <w:rsid w:val="00FF4320"/>
    <w:rsid w:val="00FF6F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36E7A7"/>
  <w15:docId w15:val="{0928CD55-CBDC-4850-9FA3-4AFC6023A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uiPriority w:val="22"/>
    <w:qFormat/>
    <w:rsid w:val="00070FC6"/>
    <w:rPr>
      <w:b/>
      <w:bCs/>
    </w:rPr>
  </w:style>
  <w:style w:type="paragraph" w:styleId="NormalWeb">
    <w:name w:val="Normal (Web)"/>
    <w:basedOn w:val="Normal"/>
    <w:uiPriority w:val="99"/>
    <w:unhideWhenUsed/>
    <w:rsid w:val="00385172"/>
    <w:pPr>
      <w:spacing w:before="100" w:beforeAutospacing="1" w:after="100" w:afterAutospacing="1"/>
    </w:pPr>
  </w:style>
  <w:style w:type="paragraph" w:customStyle="1" w:styleId="Corpodotextoinstrues">
    <w:name w:val="#Corpo do texto instruções"/>
    <w:basedOn w:val="Normal"/>
    <w:uiPriority w:val="99"/>
    <w:rsid w:val="00EF0709"/>
    <w:pPr>
      <w:autoSpaceDE w:val="0"/>
      <w:autoSpaceDN w:val="0"/>
      <w:spacing w:line="288" w:lineRule="auto"/>
      <w:ind w:firstLine="340"/>
      <w:jc w:val="both"/>
    </w:pPr>
    <w:rPr>
      <w:rFonts w:ascii="Helvetica" w:hAnsi="Helvetica" w:cs="Helvetica"/>
      <w:color w:val="000000"/>
      <w:sz w:val="18"/>
      <w:szCs w:val="18"/>
    </w:rPr>
  </w:style>
  <w:style w:type="character" w:styleId="Hyperlink">
    <w:name w:val="Hyperlink"/>
    <w:rsid w:val="00A42386"/>
    <w:rPr>
      <w:color w:val="0000FF"/>
      <w:u w:val="single"/>
    </w:rPr>
  </w:style>
  <w:style w:type="paragraph" w:customStyle="1" w:styleId="NoParagraphStyle">
    <w:name w:val="[No Paragraph Style]"/>
    <w:uiPriority w:val="99"/>
    <w:rsid w:val="002C0E80"/>
    <w:pPr>
      <w:autoSpaceDE w:val="0"/>
      <w:autoSpaceDN w:val="0"/>
      <w:adjustRightInd w:val="0"/>
      <w:spacing w:line="288" w:lineRule="auto"/>
    </w:pPr>
    <w:rPr>
      <w:rFonts w:eastAsia="Calibri"/>
      <w:color w:val="000000"/>
      <w:sz w:val="24"/>
      <w:szCs w:val="24"/>
      <w:lang w:val="en-US"/>
    </w:rPr>
  </w:style>
  <w:style w:type="paragraph" w:customStyle="1" w:styleId="normas">
    <w:name w:val="normas"/>
    <w:basedOn w:val="NoParagraphStyle"/>
    <w:next w:val="NoParagraphStyle"/>
    <w:uiPriority w:val="99"/>
    <w:rsid w:val="002C0E80"/>
    <w:pPr>
      <w:spacing w:before="57" w:after="57" w:line="240" w:lineRule="atLeast"/>
      <w:ind w:firstLine="567"/>
      <w:jc w:val="both"/>
    </w:pPr>
    <w:rPr>
      <w:rFonts w:ascii="Frutiger 57Cn" w:hAnsi="Frutiger 57Cn" w:cs="Frutiger 57Cn"/>
      <w:spacing w:val="1"/>
      <w:w w:val="95"/>
      <w:sz w:val="20"/>
      <w:szCs w:val="20"/>
      <w:lang w:val="pt-BR"/>
    </w:rPr>
  </w:style>
  <w:style w:type="paragraph" w:customStyle="1" w:styleId="Default">
    <w:name w:val="Default"/>
    <w:rsid w:val="00154578"/>
    <w:pPr>
      <w:autoSpaceDE w:val="0"/>
      <w:autoSpaceDN w:val="0"/>
      <w:adjustRightInd w:val="0"/>
    </w:pPr>
    <w:rPr>
      <w:rFonts w:ascii="Arial" w:eastAsia="Calibri" w:hAnsi="Arial" w:cs="Arial"/>
      <w:color w:val="000000"/>
      <w:sz w:val="24"/>
      <w:szCs w:val="24"/>
      <w:lang w:eastAsia="en-US"/>
    </w:rPr>
  </w:style>
  <w:style w:type="paragraph" w:customStyle="1" w:styleId="xmsonormal">
    <w:name w:val="x_msonormal"/>
    <w:basedOn w:val="Normal"/>
    <w:rsid w:val="0033200F"/>
    <w:pPr>
      <w:spacing w:before="100" w:beforeAutospacing="1" w:after="100" w:afterAutospacing="1"/>
    </w:pPr>
  </w:style>
  <w:style w:type="character" w:styleId="nfase">
    <w:name w:val="Emphasis"/>
    <w:uiPriority w:val="20"/>
    <w:qFormat/>
    <w:rsid w:val="0007005C"/>
    <w:rPr>
      <w:i/>
      <w:iCs/>
    </w:rPr>
  </w:style>
  <w:style w:type="paragraph" w:customStyle="1" w:styleId="Normal1">
    <w:name w:val="Normal1"/>
    <w:rsid w:val="00476C0C"/>
    <w:pPr>
      <w:spacing w:line="276" w:lineRule="auto"/>
    </w:pPr>
    <w:rPr>
      <w:rFonts w:ascii="Arial" w:eastAsia="Arial" w:hAnsi="Arial" w:cs="Arial"/>
      <w:sz w:val="22"/>
      <w:szCs w:val="22"/>
      <w:lang w:val="uz-Cyrl-U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142355">
      <w:bodyDiv w:val="1"/>
      <w:marLeft w:val="0"/>
      <w:marRight w:val="0"/>
      <w:marTop w:val="0"/>
      <w:marBottom w:val="0"/>
      <w:divBdr>
        <w:top w:val="none" w:sz="0" w:space="0" w:color="auto"/>
        <w:left w:val="none" w:sz="0" w:space="0" w:color="auto"/>
        <w:bottom w:val="none" w:sz="0" w:space="0" w:color="auto"/>
        <w:right w:val="none" w:sz="0" w:space="0" w:color="auto"/>
      </w:divBdr>
      <w:divsChild>
        <w:div w:id="98527466">
          <w:marLeft w:val="0"/>
          <w:marRight w:val="0"/>
          <w:marTop w:val="0"/>
          <w:marBottom w:val="0"/>
          <w:divBdr>
            <w:top w:val="none" w:sz="0" w:space="0" w:color="auto"/>
            <w:left w:val="none" w:sz="0" w:space="0" w:color="auto"/>
            <w:bottom w:val="none" w:sz="0" w:space="0" w:color="auto"/>
            <w:right w:val="none" w:sz="0" w:space="0" w:color="auto"/>
          </w:divBdr>
        </w:div>
      </w:divsChild>
    </w:div>
    <w:div w:id="384718812">
      <w:bodyDiv w:val="1"/>
      <w:marLeft w:val="0"/>
      <w:marRight w:val="0"/>
      <w:marTop w:val="0"/>
      <w:marBottom w:val="0"/>
      <w:divBdr>
        <w:top w:val="none" w:sz="0" w:space="0" w:color="auto"/>
        <w:left w:val="none" w:sz="0" w:space="0" w:color="auto"/>
        <w:bottom w:val="none" w:sz="0" w:space="0" w:color="auto"/>
        <w:right w:val="none" w:sz="0" w:space="0" w:color="auto"/>
      </w:divBdr>
    </w:div>
    <w:div w:id="574702820">
      <w:bodyDiv w:val="1"/>
      <w:marLeft w:val="0"/>
      <w:marRight w:val="0"/>
      <w:marTop w:val="0"/>
      <w:marBottom w:val="0"/>
      <w:divBdr>
        <w:top w:val="none" w:sz="0" w:space="0" w:color="auto"/>
        <w:left w:val="none" w:sz="0" w:space="0" w:color="auto"/>
        <w:bottom w:val="none" w:sz="0" w:space="0" w:color="auto"/>
        <w:right w:val="none" w:sz="0" w:space="0" w:color="auto"/>
      </w:divBdr>
    </w:div>
    <w:div w:id="902133615">
      <w:bodyDiv w:val="1"/>
      <w:marLeft w:val="0"/>
      <w:marRight w:val="0"/>
      <w:marTop w:val="0"/>
      <w:marBottom w:val="0"/>
      <w:divBdr>
        <w:top w:val="none" w:sz="0" w:space="0" w:color="auto"/>
        <w:left w:val="none" w:sz="0" w:space="0" w:color="auto"/>
        <w:bottom w:val="none" w:sz="0" w:space="0" w:color="auto"/>
        <w:right w:val="none" w:sz="0" w:space="0" w:color="auto"/>
      </w:divBdr>
    </w:div>
    <w:div w:id="983385698">
      <w:bodyDiv w:val="1"/>
      <w:marLeft w:val="0"/>
      <w:marRight w:val="0"/>
      <w:marTop w:val="0"/>
      <w:marBottom w:val="0"/>
      <w:divBdr>
        <w:top w:val="none" w:sz="0" w:space="0" w:color="auto"/>
        <w:left w:val="none" w:sz="0" w:space="0" w:color="auto"/>
        <w:bottom w:val="none" w:sz="0" w:space="0" w:color="auto"/>
        <w:right w:val="none" w:sz="0" w:space="0" w:color="auto"/>
      </w:divBdr>
    </w:div>
    <w:div w:id="1165978195">
      <w:bodyDiv w:val="1"/>
      <w:marLeft w:val="0"/>
      <w:marRight w:val="0"/>
      <w:marTop w:val="0"/>
      <w:marBottom w:val="0"/>
      <w:divBdr>
        <w:top w:val="none" w:sz="0" w:space="0" w:color="auto"/>
        <w:left w:val="none" w:sz="0" w:space="0" w:color="auto"/>
        <w:bottom w:val="none" w:sz="0" w:space="0" w:color="auto"/>
        <w:right w:val="none" w:sz="0" w:space="0" w:color="auto"/>
      </w:divBdr>
    </w:div>
    <w:div w:id="1715689261">
      <w:bodyDiv w:val="1"/>
      <w:marLeft w:val="0"/>
      <w:marRight w:val="0"/>
      <w:marTop w:val="0"/>
      <w:marBottom w:val="0"/>
      <w:divBdr>
        <w:top w:val="none" w:sz="0" w:space="0" w:color="auto"/>
        <w:left w:val="none" w:sz="0" w:space="0" w:color="auto"/>
        <w:bottom w:val="none" w:sz="0" w:space="0" w:color="auto"/>
        <w:right w:val="none" w:sz="0" w:space="0" w:color="auto"/>
      </w:divBdr>
      <w:divsChild>
        <w:div w:id="1173104295">
          <w:blockQuote w:val="1"/>
          <w:marLeft w:val="50"/>
          <w:marRight w:val="0"/>
          <w:marTop w:val="100"/>
          <w:marBottom w:val="100"/>
          <w:divBdr>
            <w:top w:val="none" w:sz="0" w:space="0" w:color="auto"/>
            <w:left w:val="single" w:sz="8" w:space="3" w:color="000000"/>
            <w:bottom w:val="none" w:sz="0" w:space="0" w:color="auto"/>
            <w:right w:val="none" w:sz="0" w:space="0" w:color="auto"/>
          </w:divBdr>
          <w:divsChild>
            <w:div w:id="158888192">
              <w:blockQuote w:val="1"/>
              <w:marLeft w:val="50"/>
              <w:marRight w:val="0"/>
              <w:marTop w:val="100"/>
              <w:marBottom w:val="100"/>
              <w:divBdr>
                <w:top w:val="none" w:sz="0" w:space="0" w:color="auto"/>
                <w:left w:val="single" w:sz="8" w:space="3" w:color="000000"/>
                <w:bottom w:val="none" w:sz="0" w:space="0" w:color="auto"/>
                <w:right w:val="none" w:sz="0" w:space="0" w:color="auto"/>
              </w:divBdr>
              <w:divsChild>
                <w:div w:id="156483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590160">
      <w:bodyDiv w:val="1"/>
      <w:marLeft w:val="0"/>
      <w:marRight w:val="0"/>
      <w:marTop w:val="0"/>
      <w:marBottom w:val="0"/>
      <w:divBdr>
        <w:top w:val="none" w:sz="0" w:space="0" w:color="auto"/>
        <w:left w:val="none" w:sz="0" w:space="0" w:color="auto"/>
        <w:bottom w:val="none" w:sz="0" w:space="0" w:color="auto"/>
        <w:right w:val="none" w:sz="0" w:space="0" w:color="auto"/>
      </w:divBdr>
      <w:divsChild>
        <w:div w:id="1012418811">
          <w:marLeft w:val="0"/>
          <w:marRight w:val="0"/>
          <w:marTop w:val="0"/>
          <w:marBottom w:val="0"/>
          <w:divBdr>
            <w:top w:val="none" w:sz="0" w:space="0" w:color="auto"/>
            <w:left w:val="none" w:sz="0" w:space="0" w:color="auto"/>
            <w:bottom w:val="none" w:sz="0" w:space="0" w:color="auto"/>
            <w:right w:val="none" w:sz="0" w:space="0" w:color="auto"/>
          </w:divBdr>
          <w:divsChild>
            <w:div w:id="322125907">
              <w:marLeft w:val="0"/>
              <w:marRight w:val="0"/>
              <w:marTop w:val="0"/>
              <w:marBottom w:val="0"/>
              <w:divBdr>
                <w:top w:val="none" w:sz="0" w:space="0" w:color="auto"/>
                <w:left w:val="none" w:sz="0" w:space="0" w:color="auto"/>
                <w:bottom w:val="none" w:sz="0" w:space="0" w:color="auto"/>
                <w:right w:val="none" w:sz="0" w:space="0" w:color="auto"/>
              </w:divBdr>
            </w:div>
            <w:div w:id="1460689891">
              <w:marLeft w:val="0"/>
              <w:marRight w:val="0"/>
              <w:marTop w:val="0"/>
              <w:marBottom w:val="0"/>
              <w:divBdr>
                <w:top w:val="none" w:sz="0" w:space="0" w:color="auto"/>
                <w:left w:val="none" w:sz="0" w:space="0" w:color="auto"/>
                <w:bottom w:val="none" w:sz="0" w:space="0" w:color="auto"/>
                <w:right w:val="none" w:sz="0" w:space="0" w:color="auto"/>
              </w:divBdr>
            </w:div>
          </w:divsChild>
        </w:div>
        <w:div w:id="1512572497">
          <w:marLeft w:val="0"/>
          <w:marRight w:val="0"/>
          <w:marTop w:val="0"/>
          <w:marBottom w:val="0"/>
          <w:divBdr>
            <w:top w:val="none" w:sz="0" w:space="0" w:color="auto"/>
            <w:left w:val="none" w:sz="0" w:space="0" w:color="auto"/>
            <w:bottom w:val="none" w:sz="0" w:space="0" w:color="auto"/>
            <w:right w:val="none" w:sz="0" w:space="0" w:color="auto"/>
          </w:divBdr>
        </w:div>
      </w:divsChild>
    </w:div>
    <w:div w:id="2040079396">
      <w:bodyDiv w:val="1"/>
      <w:marLeft w:val="0"/>
      <w:marRight w:val="0"/>
      <w:marTop w:val="0"/>
      <w:marBottom w:val="0"/>
      <w:divBdr>
        <w:top w:val="none" w:sz="0" w:space="0" w:color="auto"/>
        <w:left w:val="none" w:sz="0" w:space="0" w:color="auto"/>
        <w:bottom w:val="none" w:sz="0" w:space="0" w:color="auto"/>
        <w:right w:val="none" w:sz="0" w:space="0" w:color="auto"/>
      </w:divBdr>
    </w:div>
    <w:div w:id="2146120437">
      <w:bodyDiv w:val="1"/>
      <w:marLeft w:val="0"/>
      <w:marRight w:val="0"/>
      <w:marTop w:val="0"/>
      <w:marBottom w:val="0"/>
      <w:divBdr>
        <w:top w:val="none" w:sz="0" w:space="0" w:color="auto"/>
        <w:left w:val="none" w:sz="0" w:space="0" w:color="auto"/>
        <w:bottom w:val="none" w:sz="0" w:space="0" w:color="auto"/>
        <w:right w:val="none" w:sz="0" w:space="0" w:color="auto"/>
      </w:divBdr>
      <w:divsChild>
        <w:div w:id="1834643207">
          <w:blockQuote w:val="1"/>
          <w:marLeft w:val="50"/>
          <w:marRight w:val="0"/>
          <w:marTop w:val="100"/>
          <w:marBottom w:val="100"/>
          <w:divBdr>
            <w:top w:val="none" w:sz="0" w:space="0" w:color="auto"/>
            <w:left w:val="single" w:sz="8" w:space="3" w:color="000000"/>
            <w:bottom w:val="none" w:sz="0" w:space="0" w:color="auto"/>
            <w:right w:val="none" w:sz="0" w:space="0" w:color="auto"/>
          </w:divBdr>
          <w:divsChild>
            <w:div w:id="67537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evistas.pucsp.br/index.php/acessoaberto/article/view/14743/10759" TargetMode="External"/><Relationship Id="rId3" Type="http://schemas.openxmlformats.org/officeDocument/2006/relationships/styles" Target="styles.xml"/><Relationship Id="rId7" Type="http://schemas.openxmlformats.org/officeDocument/2006/relationships/hyperlink" Target="https://revistas.pucsp.br/metropole/log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vistas.pucsp.br/metropole/user/register"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sp.br/fau/depprojeto/labhab/index.htm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6B744-B90A-41B3-BF33-4D99A47B1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1576</Words>
  <Characters>8515</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CADERNOS METRÓPOLE, periódico de publicação semestral da PUC/SP e IPPUR/UFRJ, tem o compromisso de divulgar a produção científica das áreas de sociologia urbana, planejamento urbano e regional, políticas públicas e gestão urbana, enfocando os temas ligad</vt:lpstr>
    </vt:vector>
  </TitlesOfParts>
  <Company/>
  <LinksUpToDate>false</LinksUpToDate>
  <CharactersWithSpaces>10071</CharactersWithSpaces>
  <SharedDoc>false</SharedDoc>
  <HLinks>
    <vt:vector size="24" baseType="variant">
      <vt:variant>
        <vt:i4>2097184</vt:i4>
      </vt:variant>
      <vt:variant>
        <vt:i4>9</vt:i4>
      </vt:variant>
      <vt:variant>
        <vt:i4>0</vt:i4>
      </vt:variant>
      <vt:variant>
        <vt:i4>5</vt:i4>
      </vt:variant>
      <vt:variant>
        <vt:lpwstr>http://www.usp.br/fau/depprojeto/labhab/index.html</vt:lpwstr>
      </vt:variant>
      <vt:variant>
        <vt:lpwstr/>
      </vt:variant>
      <vt:variant>
        <vt:i4>5767243</vt:i4>
      </vt:variant>
      <vt:variant>
        <vt:i4>6</vt:i4>
      </vt:variant>
      <vt:variant>
        <vt:i4>0</vt:i4>
      </vt:variant>
      <vt:variant>
        <vt:i4>5</vt:i4>
      </vt:variant>
      <vt:variant>
        <vt:lpwstr>http://revistas.pucsp.br/index.php/acessoaberto/article/view/14743/10759</vt:lpwstr>
      </vt:variant>
      <vt:variant>
        <vt:lpwstr/>
      </vt:variant>
      <vt:variant>
        <vt:i4>1441877</vt:i4>
      </vt:variant>
      <vt:variant>
        <vt:i4>3</vt:i4>
      </vt:variant>
      <vt:variant>
        <vt:i4>0</vt:i4>
      </vt:variant>
      <vt:variant>
        <vt:i4>5</vt:i4>
      </vt:variant>
      <vt:variant>
        <vt:lpwstr>https://revistas.pucsp.br/metropole/login</vt:lpwstr>
      </vt:variant>
      <vt:variant>
        <vt:lpwstr/>
      </vt:variant>
      <vt:variant>
        <vt:i4>1179673</vt:i4>
      </vt:variant>
      <vt:variant>
        <vt:i4>0</vt:i4>
      </vt:variant>
      <vt:variant>
        <vt:i4>0</vt:i4>
      </vt:variant>
      <vt:variant>
        <vt:i4>5</vt:i4>
      </vt:variant>
      <vt:variant>
        <vt:lpwstr>https://revistas.pucsp.br/metropole/user/register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CADERNOS METRÓPOLE, periódico de publicação semestral da PUC/SP e IPPUR/UFRJ, tem o compromisso de divulgar a produção científica das áreas de sociologia urbana, planejamento urbano e regional, políticas públicas e gestão urbana, enfocando os temas ligad</dc:title>
  <dc:subject/>
  <dc:creator>princesa</dc:creator>
  <cp:keywords/>
  <cp:lastModifiedBy>autor</cp:lastModifiedBy>
  <cp:revision>3</cp:revision>
  <cp:lastPrinted>2013-07-09T21:13:00Z</cp:lastPrinted>
  <dcterms:created xsi:type="dcterms:W3CDTF">2020-05-25T14:11:00Z</dcterms:created>
  <dcterms:modified xsi:type="dcterms:W3CDTF">2020-05-25T14:24:00Z</dcterms:modified>
</cp:coreProperties>
</file>